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BD3E28">
        <w:rPr>
          <w:rFonts w:cs="Arial"/>
          <w:sz w:val="20"/>
        </w:rPr>
        <w:t>6</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114EE2" w:rsidRPr="00114EE2">
        <w:t>R4-2010806</w:t>
      </w:r>
    </w:p>
    <w:p w:rsidR="00675C27" w:rsidRPr="00444A16" w:rsidRDefault="00BD3E28" w:rsidP="00F71A33">
      <w:pPr>
        <w:pStyle w:val="a1"/>
        <w:rPr>
          <w:rFonts w:eastAsia="宋体"/>
          <w:lang w:eastAsia="zh-CN"/>
        </w:rPr>
      </w:pPr>
      <w:r w:rsidRPr="00BD3E28">
        <w:rPr>
          <w:rFonts w:eastAsia="宋体"/>
          <w:lang w:eastAsia="zh-CN"/>
        </w:rPr>
        <w:t>Electronic Meeting, 17-28 Aug., 2020</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2BA1" w:rsidRPr="00F52BA1">
        <w:rPr>
          <w:rFonts w:ascii="Arial" w:hAnsi="Arial" w:cs="Arial"/>
          <w:sz w:val="22"/>
        </w:rPr>
        <w:t xml:space="preserve">On </w:t>
      </w:r>
      <w:proofErr w:type="spellStart"/>
      <w:proofErr w:type="gramStart"/>
      <w:r w:rsidR="00F52BA1" w:rsidRPr="00F52BA1">
        <w:rPr>
          <w:rFonts w:ascii="Arial" w:hAnsi="Arial" w:cs="Arial"/>
          <w:sz w:val="22"/>
        </w:rPr>
        <w:t>Tx</w:t>
      </w:r>
      <w:proofErr w:type="spellEnd"/>
      <w:proofErr w:type="gramEnd"/>
      <w:r w:rsidR="00F52BA1" w:rsidRPr="00F52BA1">
        <w:rPr>
          <w:rFonts w:ascii="Arial" w:hAnsi="Arial" w:cs="Arial"/>
          <w:sz w:val="22"/>
        </w:rPr>
        <w:t xml:space="preserve"> diversity requirements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14EE2" w:rsidRPr="00114EE2">
        <w:rPr>
          <w:rFonts w:ascii="Arial" w:hAnsi="Arial" w:cs="Arial"/>
          <w:sz w:val="22"/>
        </w:rPr>
        <w:t>7.19.2.1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4B412D" w:rsidRDefault="00635768" w:rsidP="00506149">
      <w:r>
        <w:t xml:space="preserve">In previous discussions, the topic related to </w:t>
      </w:r>
      <w:proofErr w:type="spellStart"/>
      <w:proofErr w:type="gramStart"/>
      <w:r>
        <w:t>Tx</w:t>
      </w:r>
      <w:proofErr w:type="spellEnd"/>
      <w:proofErr w:type="gramEnd"/>
      <w:r>
        <w:t xml:space="preserve"> diversity was treated for Rel-15 and Rel-16 separately. In RAN4#94-e-bis meeting, it was already agreed that </w:t>
      </w:r>
      <w:proofErr w:type="spellStart"/>
      <w:r>
        <w:t>TxD</w:t>
      </w:r>
      <w:proofErr w:type="spellEnd"/>
      <w:r>
        <w:t xml:space="preserve"> is at least supported from Rel-16, and whether to introduce </w:t>
      </w:r>
      <w:proofErr w:type="spellStart"/>
      <w:r>
        <w:t>TxD</w:t>
      </w:r>
      <w:proofErr w:type="spellEnd"/>
      <w:r>
        <w:t xml:space="preserve"> in Rel-15 is still under discussion. </w:t>
      </w:r>
    </w:p>
    <w:p w:rsidR="00635768" w:rsidRDefault="00635768" w:rsidP="00506149">
      <w:r>
        <w:t xml:space="preserve">Time flies, and companies close to have a common understanding that it would be less helpful to discuss the WF or high level principles of how to support </w:t>
      </w:r>
      <w:proofErr w:type="spellStart"/>
      <w:r>
        <w:t>TxD</w:t>
      </w:r>
      <w:proofErr w:type="spellEnd"/>
      <w:r>
        <w:t xml:space="preserve"> rather than to discuss the affected requirements and have a whole view on the work load to standardize supporting transparent </w:t>
      </w:r>
      <w:proofErr w:type="spellStart"/>
      <w:r>
        <w:t>TxD</w:t>
      </w:r>
      <w:proofErr w:type="spellEnd"/>
      <w:r>
        <w:t xml:space="preserve">. Once the whole picture is clear, we can see whether it is difficult to support </w:t>
      </w:r>
      <w:proofErr w:type="spellStart"/>
      <w:r>
        <w:t>TxD</w:t>
      </w:r>
      <w:proofErr w:type="spellEnd"/>
      <w:r>
        <w:t xml:space="preserve"> even from Rel-15.</w:t>
      </w:r>
    </w:p>
    <w:p w:rsidR="00635768" w:rsidRDefault="00635768" w:rsidP="00506149">
      <w:r>
        <w:t xml:space="preserve">This contribution provide detailed analysis for all </w:t>
      </w:r>
      <w:r w:rsidR="0067524F">
        <w:t>possibly affected requirements.</w:t>
      </w:r>
    </w:p>
    <w:p w:rsidR="00062E8E" w:rsidRDefault="00062E8E" w:rsidP="00F23E96">
      <w:pPr>
        <w:pStyle w:val="Heading1"/>
        <w:spacing w:after="240"/>
        <w:rPr>
          <w:rFonts w:eastAsia="宋体"/>
          <w:lang w:eastAsia="zh-CN"/>
        </w:rPr>
      </w:pPr>
      <w:r>
        <w:rPr>
          <w:rFonts w:eastAsia="宋体" w:hint="eastAsia"/>
          <w:lang w:eastAsia="zh-CN"/>
        </w:rPr>
        <w:t>Discussion</w:t>
      </w:r>
    </w:p>
    <w:p w:rsidR="00B46FED" w:rsidRDefault="00B46FED" w:rsidP="00B46FED">
      <w:pPr>
        <w:pStyle w:val="Heading2"/>
        <w:spacing w:after="240"/>
        <w:rPr>
          <w:lang w:val="en-US"/>
        </w:rPr>
      </w:pPr>
      <w:r>
        <w:rPr>
          <w:lang w:val="en-US"/>
        </w:rPr>
        <w:t xml:space="preserve">Agreements for </w:t>
      </w:r>
      <w:proofErr w:type="spellStart"/>
      <w:r>
        <w:rPr>
          <w:lang w:val="en-US"/>
        </w:rPr>
        <w:t>TxD</w:t>
      </w:r>
      <w:proofErr w:type="spellEnd"/>
    </w:p>
    <w:p w:rsidR="00B46FED" w:rsidRDefault="0067524F" w:rsidP="00B46FED">
      <w:pPr>
        <w:rPr>
          <w:lang w:val="en-US" w:eastAsia="en-US"/>
        </w:rPr>
      </w:pPr>
      <w:r>
        <w:rPr>
          <w:lang w:val="en-US" w:eastAsia="en-US"/>
        </w:rPr>
        <w:t xml:space="preserve">Before diving into the specific requirements, some agreements reached in previous meeting are listed in this section as a reference. </w:t>
      </w:r>
    </w:p>
    <w:p w:rsidR="0067524F" w:rsidRPr="0067524F" w:rsidRDefault="0067524F" w:rsidP="00637380">
      <w:pPr>
        <w:numPr>
          <w:ilvl w:val="0"/>
          <w:numId w:val="10"/>
        </w:numPr>
        <w:rPr>
          <w:i/>
          <w:lang w:val="en-US" w:eastAsia="en-US"/>
        </w:rPr>
      </w:pPr>
      <w:r w:rsidRPr="0067524F">
        <w:rPr>
          <w:i/>
          <w:lang w:eastAsia="en-US"/>
        </w:rPr>
        <w:t xml:space="preserve">The applicability of Transparent </w:t>
      </w:r>
      <w:proofErr w:type="spellStart"/>
      <w:r w:rsidRPr="0067524F">
        <w:rPr>
          <w:i/>
          <w:lang w:eastAsia="en-US"/>
        </w:rPr>
        <w:t>TxD</w:t>
      </w:r>
      <w:proofErr w:type="spellEnd"/>
      <w:r w:rsidRPr="0067524F">
        <w:rPr>
          <w:i/>
          <w:lang w:eastAsia="en-US"/>
        </w:rPr>
        <w:t xml:space="preserve"> is NOT related to UE supporting or not supporting Rel-16 </w:t>
      </w:r>
      <w:proofErr w:type="spellStart"/>
      <w:r w:rsidRPr="0067524F">
        <w:rPr>
          <w:i/>
          <w:lang w:eastAsia="en-US"/>
        </w:rPr>
        <w:t>ULFPTx</w:t>
      </w:r>
      <w:proofErr w:type="spellEnd"/>
      <w:r w:rsidRPr="0067524F">
        <w:rPr>
          <w:i/>
          <w:lang w:eastAsia="en-US"/>
        </w:rPr>
        <w:t xml:space="preserve"> [1]. </w:t>
      </w:r>
    </w:p>
    <w:p w:rsidR="00E17926" w:rsidRDefault="00E17926" w:rsidP="00637380">
      <w:pPr>
        <w:numPr>
          <w:ilvl w:val="0"/>
          <w:numId w:val="10"/>
        </w:numPr>
        <w:rPr>
          <w:i/>
          <w:lang w:val="en-US" w:eastAsia="en-US"/>
        </w:rPr>
      </w:pPr>
      <w:r>
        <w:rPr>
          <w:i/>
          <w:lang w:val="en-US" w:eastAsia="en-US"/>
        </w:rPr>
        <w:t>Proposals recorded in RAN4</w:t>
      </w:r>
      <w:r>
        <w:rPr>
          <w:rFonts w:hint="eastAsia"/>
          <w:i/>
          <w:lang w:val="en-US"/>
        </w:rPr>
        <w:t>#</w:t>
      </w:r>
      <w:r>
        <w:rPr>
          <w:i/>
          <w:lang w:val="en-US" w:eastAsia="en-US"/>
        </w:rPr>
        <w:t>90 Chairman notes [2]</w:t>
      </w:r>
    </w:p>
    <w:p w:rsidR="00E17926" w:rsidRPr="00E17926" w:rsidRDefault="00E17926" w:rsidP="00637380">
      <w:pPr>
        <w:numPr>
          <w:ilvl w:val="1"/>
          <w:numId w:val="11"/>
        </w:numPr>
        <w:rPr>
          <w:i/>
          <w:lang w:val="en-US" w:eastAsia="en-US"/>
        </w:rPr>
      </w:pPr>
      <w:r w:rsidRPr="00E17926">
        <w:rPr>
          <w:i/>
          <w:lang w:val="en-US" w:eastAsia="en-US"/>
        </w:rPr>
        <w:t>Proposal 1: The total output power shall be the sum of the powers of the individual antenna ports</w:t>
      </w:r>
    </w:p>
    <w:p w:rsidR="00E17926" w:rsidRPr="00E17926" w:rsidRDefault="00E17926" w:rsidP="00637380">
      <w:pPr>
        <w:numPr>
          <w:ilvl w:val="1"/>
          <w:numId w:val="11"/>
        </w:numPr>
        <w:rPr>
          <w:i/>
          <w:lang w:val="en-US" w:eastAsia="en-US"/>
        </w:rPr>
      </w:pPr>
      <w:r w:rsidRPr="00E17926">
        <w:rPr>
          <w:i/>
          <w:lang w:val="en-US" w:eastAsia="en-US"/>
        </w:rPr>
        <w:t xml:space="preserve">Proposal 2: For 1-layer operation the EVM shall be met on a per antenna basis. </w:t>
      </w:r>
    </w:p>
    <w:p w:rsidR="00E17926" w:rsidRPr="00E17926" w:rsidRDefault="00E17926" w:rsidP="00637380">
      <w:pPr>
        <w:numPr>
          <w:ilvl w:val="1"/>
          <w:numId w:val="11"/>
        </w:numPr>
        <w:rPr>
          <w:i/>
          <w:lang w:val="en-US" w:eastAsia="en-US"/>
        </w:rPr>
      </w:pPr>
      <w:r w:rsidRPr="00E17926">
        <w:rPr>
          <w:i/>
          <w:lang w:val="en-US" w:eastAsia="en-US"/>
        </w:rPr>
        <w:t xml:space="preserve">Proposal 3: The individual powers at the 2 antennas shall be summed as a function of frequency and compared with the SEM mask. </w:t>
      </w:r>
    </w:p>
    <w:p w:rsidR="00E17926" w:rsidRPr="00E17926" w:rsidRDefault="00E17926" w:rsidP="00637380">
      <w:pPr>
        <w:numPr>
          <w:ilvl w:val="1"/>
          <w:numId w:val="11"/>
        </w:numPr>
        <w:rPr>
          <w:i/>
          <w:lang w:val="en-US" w:eastAsia="en-US"/>
        </w:rPr>
      </w:pPr>
      <w:r w:rsidRPr="00E17926">
        <w:rPr>
          <w:i/>
          <w:lang w:val="en-US" w:eastAsia="en-US"/>
        </w:rPr>
        <w:t>Proposal 4: The sum of the powers of the individual antenna shall meet 31 dB ACLR for PC2</w:t>
      </w:r>
    </w:p>
    <w:p w:rsidR="0067524F" w:rsidRDefault="00E17926" w:rsidP="00637380">
      <w:pPr>
        <w:numPr>
          <w:ilvl w:val="1"/>
          <w:numId w:val="11"/>
        </w:numPr>
        <w:rPr>
          <w:i/>
          <w:lang w:val="en-US" w:eastAsia="en-US"/>
        </w:rPr>
      </w:pPr>
      <w:r w:rsidRPr="00E17926">
        <w:rPr>
          <w:i/>
          <w:lang w:val="en-US" w:eastAsia="en-US"/>
        </w:rPr>
        <w:t>Proposal 5: The MPR and AMPR values that shall apply at each antenna port are those corresponding to the power class of the UE calculated from the sum of the powers of the individual antenna.  In other words, for a UE delivering PC2 by combining two PC3 chains, each antenna port shall be individually afforded the PC2 MPR/A-MPR.</w:t>
      </w:r>
    </w:p>
    <w:p w:rsidR="00E17926" w:rsidRPr="00E17926" w:rsidRDefault="00E17926" w:rsidP="00E17926">
      <w:pPr>
        <w:rPr>
          <w:lang w:val="en-US" w:eastAsia="en-US"/>
        </w:rPr>
      </w:pPr>
      <w:r>
        <w:rPr>
          <w:lang w:val="en-US" w:eastAsia="en-US"/>
        </w:rPr>
        <w:t xml:space="preserve">Though based on the following discussion, how to enable </w:t>
      </w:r>
      <w:proofErr w:type="spellStart"/>
      <w:r>
        <w:rPr>
          <w:lang w:val="en-US" w:eastAsia="en-US"/>
        </w:rPr>
        <w:t>TxD</w:t>
      </w:r>
      <w:proofErr w:type="spellEnd"/>
      <w:r>
        <w:rPr>
          <w:lang w:val="en-US" w:eastAsia="en-US"/>
        </w:rPr>
        <w:t xml:space="preserve"> for specific requirements are not decided yet, and the proposals do not cover all aspects of </w:t>
      </w:r>
      <w:proofErr w:type="spellStart"/>
      <w:r>
        <w:rPr>
          <w:lang w:val="en-US" w:eastAsia="en-US"/>
        </w:rPr>
        <w:t>TxD</w:t>
      </w:r>
      <w:proofErr w:type="spellEnd"/>
      <w:r>
        <w:rPr>
          <w:lang w:val="en-US" w:eastAsia="en-US"/>
        </w:rPr>
        <w:t>, they can still be considered as a general assumption for the discussions as below.</w:t>
      </w:r>
    </w:p>
    <w:p w:rsidR="00B46FED" w:rsidRDefault="00B46FED" w:rsidP="00B46FED">
      <w:pPr>
        <w:pStyle w:val="Heading2"/>
        <w:spacing w:after="240"/>
        <w:rPr>
          <w:lang w:val="en-US"/>
        </w:rPr>
      </w:pPr>
      <w:proofErr w:type="spellStart"/>
      <w:r>
        <w:rPr>
          <w:lang w:val="en-US"/>
        </w:rPr>
        <w:t>TxD</w:t>
      </w:r>
      <w:proofErr w:type="spellEnd"/>
      <w:r>
        <w:rPr>
          <w:lang w:val="en-US"/>
        </w:rPr>
        <w:t xml:space="preserve"> related requirements</w:t>
      </w:r>
    </w:p>
    <w:p w:rsidR="00B46FED" w:rsidRDefault="007A578D" w:rsidP="00B46FED">
      <w:pPr>
        <w:rPr>
          <w:lang w:val="en-US" w:eastAsia="en-US"/>
        </w:rPr>
      </w:pPr>
      <w:r>
        <w:rPr>
          <w:lang w:val="en-US" w:eastAsia="en-US"/>
        </w:rPr>
        <w:t xml:space="preserve">Essentially, there are no big difference for the 2Tx requirements between </w:t>
      </w:r>
      <w:proofErr w:type="spellStart"/>
      <w:r>
        <w:rPr>
          <w:lang w:val="en-US" w:eastAsia="en-US"/>
        </w:rPr>
        <w:t>TxD</w:t>
      </w:r>
      <w:proofErr w:type="spellEnd"/>
      <w:r>
        <w:rPr>
          <w:lang w:val="en-US" w:eastAsia="en-US"/>
        </w:rPr>
        <w:t xml:space="preserve"> and UL MIMO. From the requirements adopted in E-UTRA specification for explicitly defined </w:t>
      </w:r>
      <w:proofErr w:type="spellStart"/>
      <w:r>
        <w:rPr>
          <w:lang w:val="en-US" w:eastAsia="en-US"/>
        </w:rPr>
        <w:t>TxD</w:t>
      </w:r>
      <w:proofErr w:type="spellEnd"/>
      <w:r>
        <w:rPr>
          <w:lang w:val="en-US" w:eastAsia="en-US"/>
        </w:rPr>
        <w:t xml:space="preserve"> requirements, we can clearly see the similarity, e.g. for LTE V2X. One the other hand, even for NR spec where transparent </w:t>
      </w:r>
      <w:proofErr w:type="spellStart"/>
      <w:r>
        <w:rPr>
          <w:lang w:val="en-US" w:eastAsia="en-US"/>
        </w:rPr>
        <w:t>TxD</w:t>
      </w:r>
      <w:proofErr w:type="spellEnd"/>
      <w:r>
        <w:rPr>
          <w:lang w:val="en-US" w:eastAsia="en-US"/>
        </w:rPr>
        <w:t xml:space="preserve"> is up to UE implementation, the requirements </w:t>
      </w:r>
      <w:r>
        <w:rPr>
          <w:lang w:val="en-US" w:eastAsia="en-US"/>
        </w:rPr>
        <w:lastRenderedPageBreak/>
        <w:t xml:space="preserve">for UE supporting UL MIMO when UE falls back to single antenna port transmission, corresponding requirements can also be used for </w:t>
      </w:r>
      <w:proofErr w:type="spellStart"/>
      <w:r>
        <w:rPr>
          <w:lang w:val="en-US" w:eastAsia="en-US"/>
        </w:rPr>
        <w:t>TxD</w:t>
      </w:r>
      <w:proofErr w:type="spellEnd"/>
      <w:r>
        <w:rPr>
          <w:lang w:val="en-US" w:eastAsia="en-US"/>
        </w:rPr>
        <w:t xml:space="preserve">. However, we have to admit that some requirements are not clearly indicate how to apply the requirements for </w:t>
      </w:r>
      <w:proofErr w:type="spellStart"/>
      <w:r>
        <w:rPr>
          <w:lang w:val="en-US" w:eastAsia="en-US"/>
        </w:rPr>
        <w:t>TxD</w:t>
      </w:r>
      <w:proofErr w:type="spellEnd"/>
      <w:r>
        <w:rPr>
          <w:lang w:val="en-US" w:eastAsia="en-US"/>
        </w:rPr>
        <w:t xml:space="preserve"> with two antenna connectors, e.g. MOP, unwanted emission, MPR/A-MPR etc. And similar to UL MIMO, since the unwanted emissions shall be applied per UE rather than per antenna connector, </w:t>
      </w:r>
      <w:r w:rsidR="00752713">
        <w:rPr>
          <w:lang w:val="en-US" w:eastAsia="en-US"/>
        </w:rPr>
        <w:t>corresponding changes of applying SE, SEM as well as applicable MPR/A-MPR shall be reconsidered.</w:t>
      </w:r>
    </w:p>
    <w:p w:rsidR="00752713" w:rsidRDefault="00752713" w:rsidP="00B46FED">
      <w:pPr>
        <w:rPr>
          <w:lang w:val="en-US" w:eastAsia="en-US"/>
        </w:rPr>
      </w:pPr>
      <w:r>
        <w:rPr>
          <w:lang w:val="en-US" w:eastAsia="en-US"/>
        </w:rPr>
        <w:t xml:space="preserve">It is worth noting that </w:t>
      </w:r>
      <w:proofErr w:type="spellStart"/>
      <w:r>
        <w:rPr>
          <w:lang w:val="en-US" w:eastAsia="en-US"/>
        </w:rPr>
        <w:t>TxD</w:t>
      </w:r>
      <w:proofErr w:type="spellEnd"/>
      <w:r>
        <w:rPr>
          <w:lang w:val="en-US" w:eastAsia="en-US"/>
        </w:rPr>
        <w:t xml:space="preserve"> is a basic assumption for FR2 requirements from Rel-15, addressing the ambiguity of how to apply single antenna port requirements for UE supporting </w:t>
      </w:r>
      <w:proofErr w:type="spellStart"/>
      <w:r>
        <w:rPr>
          <w:lang w:val="en-US" w:eastAsia="en-US"/>
        </w:rPr>
        <w:t>TxD</w:t>
      </w:r>
      <w:proofErr w:type="spellEnd"/>
      <w:r>
        <w:rPr>
          <w:lang w:val="en-US" w:eastAsia="en-US"/>
        </w:rPr>
        <w:t xml:space="preserve"> is only considered for FR1 in this contribution, and in that sense, the agreed requirements for </w:t>
      </w:r>
      <w:proofErr w:type="spellStart"/>
      <w:r>
        <w:rPr>
          <w:lang w:val="en-US" w:eastAsia="en-US"/>
        </w:rPr>
        <w:t>eMIMO</w:t>
      </w:r>
      <w:proofErr w:type="spellEnd"/>
      <w:r>
        <w:rPr>
          <w:lang w:val="en-US" w:eastAsia="en-US"/>
        </w:rPr>
        <w:t xml:space="preserve"> for FR1 are referred accordingly [3].</w:t>
      </w:r>
    </w:p>
    <w:p w:rsidR="005070E7" w:rsidRDefault="005070E7" w:rsidP="00B46FED">
      <w:pPr>
        <w:rPr>
          <w:lang w:val="en-US" w:eastAsia="en-US"/>
        </w:rPr>
      </w:pPr>
      <w:r>
        <w:rPr>
          <w:lang w:val="en-US" w:eastAsia="en-US"/>
        </w:rPr>
        <w:t xml:space="preserve">In the current specification, i.e. TS 38.101-1, the requirements defined for clauses without suffix are general for single antenna port transmission. Since “antenna port” in the spec is a logical concept defined by RAN1, the requirements should be applicable for UE supporting </w:t>
      </w:r>
      <w:proofErr w:type="spellStart"/>
      <w:r>
        <w:rPr>
          <w:lang w:val="en-US" w:eastAsia="en-US"/>
        </w:rPr>
        <w:t>TxD</w:t>
      </w:r>
      <w:proofErr w:type="spellEnd"/>
      <w:r>
        <w:rPr>
          <w:lang w:val="en-US" w:eastAsia="en-US"/>
        </w:rPr>
        <w:t xml:space="preserve"> as well. Thus it is natural to fix the ambiguity of the general requirements for supporting </w:t>
      </w:r>
      <w:proofErr w:type="spellStart"/>
      <w:r>
        <w:rPr>
          <w:lang w:val="en-US" w:eastAsia="en-US"/>
        </w:rPr>
        <w:t>TxD</w:t>
      </w:r>
      <w:proofErr w:type="spellEnd"/>
      <w:r>
        <w:rPr>
          <w:lang w:val="en-US" w:eastAsia="en-US"/>
        </w:rPr>
        <w:t xml:space="preserve">, and consequently the reference of those requirements for fall back to single antenna port under UL MIMO clauses are correct and aligned. </w:t>
      </w:r>
    </w:p>
    <w:p w:rsidR="005070E7" w:rsidRDefault="005070E7" w:rsidP="00B46FED">
      <w:pPr>
        <w:rPr>
          <w:b/>
          <w:i/>
          <w:lang w:val="en-US" w:eastAsia="en-US"/>
        </w:rPr>
      </w:pPr>
      <w:r w:rsidRPr="00375315">
        <w:rPr>
          <w:b/>
          <w:i/>
          <w:lang w:val="en-US" w:eastAsia="en-US"/>
        </w:rPr>
        <w:t xml:space="preserve">Proposal 1: It is proposed to </w:t>
      </w:r>
      <w:r w:rsidR="00375315" w:rsidRPr="00375315">
        <w:rPr>
          <w:b/>
          <w:i/>
          <w:lang w:val="en-US" w:eastAsia="en-US"/>
        </w:rPr>
        <w:t>fix the general requirements</w:t>
      </w:r>
      <w:r w:rsidR="006104E1">
        <w:rPr>
          <w:b/>
          <w:i/>
          <w:lang w:val="en-US" w:eastAsia="en-US"/>
        </w:rPr>
        <w:t xml:space="preserve"> if ambiguity exists</w:t>
      </w:r>
      <w:r w:rsidR="00375315" w:rsidRPr="00375315">
        <w:rPr>
          <w:b/>
          <w:i/>
          <w:lang w:val="en-US" w:eastAsia="en-US"/>
        </w:rPr>
        <w:t xml:space="preserve"> for single antenna port transmission in clauses without suffix to consider transparent </w:t>
      </w:r>
      <w:proofErr w:type="spellStart"/>
      <w:r w:rsidR="00375315" w:rsidRPr="00375315">
        <w:rPr>
          <w:b/>
          <w:i/>
          <w:lang w:val="en-US" w:eastAsia="en-US"/>
        </w:rPr>
        <w:t>TxD</w:t>
      </w:r>
      <w:proofErr w:type="spellEnd"/>
      <w:r w:rsidR="00375315" w:rsidRPr="00375315">
        <w:rPr>
          <w:b/>
          <w:i/>
          <w:lang w:val="en-US" w:eastAsia="en-US"/>
        </w:rPr>
        <w:t xml:space="preserve">.  </w:t>
      </w:r>
    </w:p>
    <w:p w:rsidR="006104E1" w:rsidRPr="006104E1" w:rsidRDefault="006104E1" w:rsidP="00B46FED">
      <w:pPr>
        <w:rPr>
          <w:lang w:val="en-US" w:eastAsia="en-US"/>
        </w:rPr>
      </w:pPr>
      <w:r>
        <w:rPr>
          <w:lang w:val="en-US" w:eastAsia="en-US"/>
        </w:rPr>
        <w:t xml:space="preserve">One more thing, for all possible affected requirements, a principle enabling </w:t>
      </w:r>
      <w:proofErr w:type="spellStart"/>
      <w:r>
        <w:rPr>
          <w:lang w:val="en-US" w:eastAsia="en-US"/>
        </w:rPr>
        <w:t>TxD</w:t>
      </w:r>
      <w:proofErr w:type="spellEnd"/>
      <w:r>
        <w:rPr>
          <w:lang w:val="en-US" w:eastAsia="en-US"/>
        </w:rPr>
        <w:t xml:space="preserve"> is to make the possible changes in the spec as less as possible.  </w:t>
      </w:r>
    </w:p>
    <w:p w:rsidR="00A230C1" w:rsidRDefault="00A230C1" w:rsidP="00A230C1">
      <w:pPr>
        <w:pStyle w:val="Heading3"/>
        <w:rPr>
          <w:lang w:eastAsia="en-US"/>
        </w:rPr>
      </w:pPr>
      <w:r>
        <w:rPr>
          <w:lang w:eastAsia="en-US"/>
        </w:rPr>
        <w:t>MOP</w:t>
      </w:r>
    </w:p>
    <w:p w:rsidR="006104E1" w:rsidRDefault="006104E1" w:rsidP="00A230C1">
      <w:pPr>
        <w:rPr>
          <w:lang w:val="en-US" w:eastAsia="en-US"/>
        </w:rPr>
      </w:pPr>
      <w:r>
        <w:rPr>
          <w:lang w:val="en-US" w:eastAsia="en-US"/>
        </w:rPr>
        <w:t>In general part of TS 38.101, it claims the basic principle for applicable requirements vs antenna connector, i.e.</w:t>
      </w:r>
    </w:p>
    <w:p w:rsidR="006104E1" w:rsidRPr="006104E1" w:rsidRDefault="006104E1" w:rsidP="00A230C1">
      <w:pPr>
        <w:rPr>
          <w:i/>
          <w:lang w:val="en-US" w:eastAsia="en-US"/>
        </w:rPr>
      </w:pPr>
      <w:r w:rsidRPr="006104E1">
        <w:rPr>
          <w:i/>
        </w:rPr>
        <w:t>Unless otherwise stated, the transmitter characteristics are specified at the antenna connector of the UE with a single or multiple transmit antenna(s).</w:t>
      </w:r>
    </w:p>
    <w:p w:rsidR="003B1EE8" w:rsidRDefault="003B1EE8" w:rsidP="00A230C1">
      <w:r>
        <w:rPr>
          <w:lang w:val="en-US" w:eastAsia="en-US"/>
        </w:rPr>
        <w:t xml:space="preserve">Though the requirements are applicable for multiple antennas, it’s not clearly indicated that the MOP requirement for </w:t>
      </w:r>
      <w:proofErr w:type="spellStart"/>
      <w:r>
        <w:rPr>
          <w:lang w:val="en-US" w:eastAsia="en-US"/>
        </w:rPr>
        <w:t>TxD</w:t>
      </w:r>
      <w:proofErr w:type="spellEnd"/>
      <w:r>
        <w:rPr>
          <w:lang w:val="en-US" w:eastAsia="en-US"/>
        </w:rPr>
        <w:t xml:space="preserve"> </w:t>
      </w:r>
      <w:r w:rsidRPr="001C0CC4">
        <w:t xml:space="preserve">is measured as the sum of the maximum output power </w:t>
      </w:r>
      <w:r>
        <w:t>from both</w:t>
      </w:r>
      <w:r w:rsidRPr="001C0CC4">
        <w:t xml:space="preserve"> UE antenna connector</w:t>
      </w:r>
      <w:r>
        <w:t>s</w:t>
      </w:r>
      <w:r w:rsidRPr="001C0CC4">
        <w:t>.</w:t>
      </w:r>
    </w:p>
    <w:p w:rsidR="003B1EE8" w:rsidRDefault="003B1EE8" w:rsidP="00A230C1">
      <w:r>
        <w:t>To make the MOP requirements as general as possible, some supplement clarification is needed</w:t>
      </w:r>
      <w:r w:rsidR="003D7F5C">
        <w:t xml:space="preserve"> </w:t>
      </w:r>
      <w:r w:rsidR="004936D9">
        <w:t>and it is propose to add the clarification in clause 6.2.1 for MOP</w:t>
      </w:r>
      <w:r>
        <w:t>:</w:t>
      </w:r>
    </w:p>
    <w:p w:rsidR="003B1EE8" w:rsidRPr="003D4C72" w:rsidRDefault="004936D9" w:rsidP="00A230C1">
      <w:pPr>
        <w:rPr>
          <w:b/>
          <w:i/>
          <w:lang w:eastAsia="en-US"/>
        </w:rPr>
      </w:pPr>
      <w:r w:rsidRPr="003D4C72">
        <w:rPr>
          <w:rFonts w:eastAsia="Malgun Gothic"/>
          <w:b/>
          <w:i/>
        </w:rPr>
        <w:t>Unless otherwise stated, t</w:t>
      </w:r>
      <w:r w:rsidRPr="003D4C72">
        <w:rPr>
          <w:b/>
          <w:i/>
        </w:rPr>
        <w:t>he UE output power is measured as the sum of the output power at each UE antenna connector.</w:t>
      </w:r>
    </w:p>
    <w:p w:rsidR="00A230C1" w:rsidRDefault="00273D7C" w:rsidP="00A230C1">
      <w:pPr>
        <w:pStyle w:val="Heading3"/>
        <w:rPr>
          <w:lang w:eastAsia="en-US"/>
        </w:rPr>
      </w:pPr>
      <w:r>
        <w:rPr>
          <w:lang w:eastAsia="en-US"/>
        </w:rPr>
        <w:t>Output RF spectrum</w:t>
      </w:r>
      <w:r w:rsidR="00A230C1">
        <w:rPr>
          <w:lang w:eastAsia="en-US"/>
        </w:rPr>
        <w:t xml:space="preserve"> emissions</w:t>
      </w:r>
    </w:p>
    <w:p w:rsidR="00A230C1" w:rsidRDefault="00273D7C" w:rsidP="00A230C1">
      <w:pPr>
        <w:rPr>
          <w:lang w:val="en-US" w:eastAsia="en-US"/>
        </w:rPr>
      </w:pPr>
      <w:r>
        <w:rPr>
          <w:lang w:val="en-US" w:eastAsia="en-US"/>
        </w:rPr>
        <w:t>Output RF spectrum emissions include requirements of occupied bandwidth, out of band emissions (SEM, A-SEM, ACLR), spurious emissions as well as transmit intermodulation.</w:t>
      </w:r>
    </w:p>
    <w:p w:rsidR="00273D7C" w:rsidRDefault="00273D7C" w:rsidP="00A230C1">
      <w:pPr>
        <w:rPr>
          <w:lang w:val="en-US" w:eastAsia="en-US"/>
        </w:rPr>
      </w:pPr>
      <w:r>
        <w:rPr>
          <w:lang w:val="en-US" w:eastAsia="en-US"/>
        </w:rPr>
        <w:t xml:space="preserve">For UL MIMO </w:t>
      </w:r>
      <w:proofErr w:type="spellStart"/>
      <w:r>
        <w:rPr>
          <w:lang w:val="en-US" w:eastAsia="en-US"/>
        </w:rPr>
        <w:t>ULFPTx</w:t>
      </w:r>
      <w:proofErr w:type="spellEnd"/>
      <w:r>
        <w:rPr>
          <w:lang w:val="en-US" w:eastAsia="en-US"/>
        </w:rPr>
        <w:t xml:space="preserve">, the applicable spectrum related requirements have been changed from each antenna connector to sum of power/emissions from all antenna connectors. Similar changes can also be adopted for UE supporting </w:t>
      </w:r>
      <w:proofErr w:type="spellStart"/>
      <w:r>
        <w:rPr>
          <w:lang w:val="en-US" w:eastAsia="en-US"/>
        </w:rPr>
        <w:t>TxD</w:t>
      </w:r>
      <w:proofErr w:type="spellEnd"/>
      <w:r>
        <w:rPr>
          <w:lang w:val="en-US" w:eastAsia="en-US"/>
        </w:rPr>
        <w:t>.</w:t>
      </w:r>
    </w:p>
    <w:p w:rsidR="00273D7C" w:rsidRPr="00736153" w:rsidRDefault="00273D7C" w:rsidP="00A230C1">
      <w:pPr>
        <w:rPr>
          <w:b/>
          <w:i/>
          <w:lang w:val="en-US" w:eastAsia="en-US"/>
        </w:rPr>
      </w:pPr>
      <w:r w:rsidRPr="00736153">
        <w:rPr>
          <w:b/>
          <w:i/>
          <w:lang w:val="en-US" w:eastAsia="en-US"/>
        </w:rPr>
        <w:t xml:space="preserve">It is proposed to add some clarifications in clauses for OBW, </w:t>
      </w:r>
      <w:r w:rsidR="003D4C72" w:rsidRPr="00736153">
        <w:rPr>
          <w:b/>
          <w:i/>
          <w:lang w:val="en-US" w:eastAsia="en-US"/>
        </w:rPr>
        <w:t>out of band emissions, spurious emissions and transmit intermodulation.</w:t>
      </w:r>
    </w:p>
    <w:p w:rsidR="00AC20F5" w:rsidRDefault="00AC20F5" w:rsidP="00A230C1">
      <w:pPr>
        <w:rPr>
          <w:lang w:val="en-US" w:eastAsia="en-US"/>
        </w:rPr>
      </w:pPr>
      <w:r>
        <w:rPr>
          <w:lang w:val="en-US" w:eastAsia="en-US"/>
        </w:rPr>
        <w:t>Alternatively, for simplicity of the specification, the clarification can be made for output RF spectrum emissions with an added general sub-clause.</w:t>
      </w:r>
    </w:p>
    <w:p w:rsidR="003D4C72" w:rsidRDefault="00736153" w:rsidP="00A230C1">
      <w:pPr>
        <w:rPr>
          <w:lang w:val="en-US" w:eastAsia="en-US"/>
        </w:rPr>
      </w:pPr>
      <w:r>
        <w:rPr>
          <w:lang w:val="en-US" w:eastAsia="en-US"/>
        </w:rPr>
        <w:t>Regarding ACLR</w:t>
      </w:r>
      <w:r w:rsidR="00767F1F">
        <w:rPr>
          <w:lang w:val="en-US" w:eastAsia="en-US"/>
        </w:rPr>
        <w:t xml:space="preserve">, a requirement of out of band emissions, agreement how to define ACLR for transparent </w:t>
      </w:r>
      <w:proofErr w:type="spellStart"/>
      <w:r w:rsidR="00767F1F">
        <w:rPr>
          <w:lang w:val="en-US" w:eastAsia="en-US"/>
        </w:rPr>
        <w:t>TxD</w:t>
      </w:r>
      <w:proofErr w:type="spellEnd"/>
      <w:r w:rsidR="00767F1F">
        <w:rPr>
          <w:lang w:val="en-US" w:eastAsia="en-US"/>
        </w:rPr>
        <w:t xml:space="preserve"> was reached in [4].</w:t>
      </w:r>
    </w:p>
    <w:p w:rsidR="00637380" w:rsidRPr="00767F1F" w:rsidRDefault="00767F1F" w:rsidP="006D3307">
      <w:pPr>
        <w:spacing w:after="0"/>
        <w:ind w:left="284"/>
        <w:rPr>
          <w:i/>
          <w:lang w:val="en-US" w:eastAsia="en-US"/>
        </w:rPr>
      </w:pPr>
      <w:r w:rsidRPr="00767F1F">
        <w:rPr>
          <w:i/>
          <w:lang w:eastAsia="en-US"/>
        </w:rPr>
        <w:t>ACLR</w:t>
      </w:r>
      <w:r w:rsidRPr="00767F1F">
        <w:rPr>
          <w:i/>
          <w:vertAlign w:val="subscript"/>
          <w:lang w:eastAsia="en-US"/>
        </w:rPr>
        <w:t>UE</w:t>
      </w:r>
      <w:r w:rsidRPr="00767F1F">
        <w:rPr>
          <w:i/>
          <w:lang w:eastAsia="en-US"/>
        </w:rPr>
        <w:t xml:space="preserve"> = (P</w:t>
      </w:r>
      <w:r w:rsidRPr="00767F1F">
        <w:rPr>
          <w:i/>
          <w:vertAlign w:val="subscript"/>
          <w:lang w:eastAsia="en-US"/>
        </w:rPr>
        <w:t>ADJ, TX1</w:t>
      </w:r>
      <w:r w:rsidRPr="00767F1F">
        <w:rPr>
          <w:i/>
          <w:lang w:eastAsia="en-US"/>
        </w:rPr>
        <w:t xml:space="preserve"> + P</w:t>
      </w:r>
      <w:r w:rsidRPr="00767F1F">
        <w:rPr>
          <w:i/>
          <w:vertAlign w:val="subscript"/>
          <w:lang w:eastAsia="en-US"/>
        </w:rPr>
        <w:t>ADJ, TX2</w:t>
      </w:r>
      <w:r w:rsidRPr="00767F1F">
        <w:rPr>
          <w:i/>
          <w:lang w:eastAsia="en-US"/>
        </w:rPr>
        <w:t>) / (P</w:t>
      </w:r>
      <w:r w:rsidRPr="00767F1F">
        <w:rPr>
          <w:i/>
          <w:vertAlign w:val="subscript"/>
          <w:lang w:eastAsia="en-US"/>
        </w:rPr>
        <w:t xml:space="preserve">OWN, TX1 </w:t>
      </w:r>
      <w:r w:rsidRPr="00767F1F">
        <w:rPr>
          <w:i/>
          <w:lang w:eastAsia="en-US"/>
        </w:rPr>
        <w:t>+ P</w:t>
      </w:r>
      <w:r w:rsidRPr="00767F1F">
        <w:rPr>
          <w:i/>
          <w:vertAlign w:val="subscript"/>
          <w:lang w:eastAsia="en-US"/>
        </w:rPr>
        <w:t>OWN, TX2</w:t>
      </w:r>
      <w:r w:rsidRPr="00767F1F">
        <w:rPr>
          <w:i/>
          <w:lang w:eastAsia="en-US"/>
        </w:rPr>
        <w:t>)</w:t>
      </w:r>
    </w:p>
    <w:p w:rsidR="00637380" w:rsidRPr="00767F1F" w:rsidRDefault="00767F1F" w:rsidP="006D3307">
      <w:pPr>
        <w:spacing w:after="0"/>
        <w:ind w:left="1004"/>
        <w:rPr>
          <w:i/>
          <w:lang w:val="en-US" w:eastAsia="en-US"/>
        </w:rPr>
      </w:pPr>
      <w:r w:rsidRPr="00767F1F">
        <w:rPr>
          <w:i/>
          <w:lang w:eastAsia="en-US"/>
        </w:rPr>
        <w:t>Where</w:t>
      </w:r>
    </w:p>
    <w:p w:rsidR="00637380" w:rsidRPr="00767F1F" w:rsidRDefault="00767F1F" w:rsidP="00637380">
      <w:pPr>
        <w:numPr>
          <w:ilvl w:val="2"/>
          <w:numId w:val="12"/>
        </w:numPr>
        <w:tabs>
          <w:tab w:val="clear" w:pos="2160"/>
          <w:tab w:val="num" w:pos="1724"/>
        </w:tabs>
        <w:spacing w:after="0"/>
        <w:ind w:left="1724"/>
        <w:rPr>
          <w:i/>
          <w:lang w:val="en-US" w:eastAsia="en-US"/>
        </w:rPr>
      </w:pPr>
      <w:r w:rsidRPr="00767F1F">
        <w:rPr>
          <w:i/>
          <w:lang w:eastAsia="en-US"/>
        </w:rPr>
        <w:t>P</w:t>
      </w:r>
      <w:r w:rsidRPr="00767F1F">
        <w:rPr>
          <w:i/>
          <w:vertAlign w:val="subscript"/>
          <w:lang w:eastAsia="en-US"/>
        </w:rPr>
        <w:t>ADJ, TX1</w:t>
      </w:r>
      <w:r w:rsidRPr="00767F1F">
        <w:rPr>
          <w:i/>
          <w:lang w:eastAsia="en-US"/>
        </w:rPr>
        <w:t xml:space="preserve"> = power of the adjacent channel on TX port 1</w:t>
      </w:r>
    </w:p>
    <w:p w:rsidR="00637380" w:rsidRPr="00767F1F" w:rsidRDefault="00767F1F" w:rsidP="00637380">
      <w:pPr>
        <w:numPr>
          <w:ilvl w:val="2"/>
          <w:numId w:val="12"/>
        </w:numPr>
        <w:tabs>
          <w:tab w:val="clear" w:pos="2160"/>
          <w:tab w:val="num" w:pos="1724"/>
        </w:tabs>
        <w:spacing w:after="0"/>
        <w:ind w:left="1724"/>
        <w:rPr>
          <w:i/>
          <w:lang w:val="en-US" w:eastAsia="en-US"/>
        </w:rPr>
      </w:pPr>
      <w:r w:rsidRPr="00767F1F">
        <w:rPr>
          <w:i/>
          <w:lang w:eastAsia="en-US"/>
        </w:rPr>
        <w:t>P</w:t>
      </w:r>
      <w:r w:rsidRPr="00767F1F">
        <w:rPr>
          <w:i/>
          <w:vertAlign w:val="subscript"/>
          <w:lang w:eastAsia="en-US"/>
        </w:rPr>
        <w:t>OWN, TX1</w:t>
      </w:r>
      <w:r w:rsidRPr="00767F1F">
        <w:rPr>
          <w:i/>
          <w:lang w:eastAsia="en-US"/>
        </w:rPr>
        <w:t xml:space="preserve"> = power of own channel on TX port 1</w:t>
      </w:r>
    </w:p>
    <w:p w:rsidR="00637380" w:rsidRPr="00767F1F" w:rsidRDefault="00767F1F" w:rsidP="00637380">
      <w:pPr>
        <w:numPr>
          <w:ilvl w:val="2"/>
          <w:numId w:val="12"/>
        </w:numPr>
        <w:tabs>
          <w:tab w:val="clear" w:pos="2160"/>
          <w:tab w:val="num" w:pos="1724"/>
        </w:tabs>
        <w:spacing w:after="0"/>
        <w:ind w:left="1724"/>
        <w:rPr>
          <w:i/>
          <w:lang w:val="en-US" w:eastAsia="en-US"/>
        </w:rPr>
      </w:pPr>
      <w:r w:rsidRPr="00767F1F">
        <w:rPr>
          <w:i/>
          <w:lang w:eastAsia="en-US"/>
        </w:rPr>
        <w:t xml:space="preserve">And TX2 similarly. </w:t>
      </w:r>
    </w:p>
    <w:p w:rsidR="00767F1F" w:rsidRDefault="00767F1F" w:rsidP="00A230C1">
      <w:pPr>
        <w:rPr>
          <w:lang w:val="en-US" w:eastAsia="en-US"/>
        </w:rPr>
      </w:pPr>
    </w:p>
    <w:p w:rsidR="0007641A" w:rsidRPr="001C0CC4" w:rsidRDefault="0007641A" w:rsidP="0007641A">
      <w:r>
        <w:lastRenderedPageBreak/>
        <w:t>According to the equation above, A</w:t>
      </w:r>
      <w:r w:rsidRPr="001C0CC4">
        <w:t xml:space="preserve">djacent Channel Leakage power Ratio (ACLR) is the ratio of </w:t>
      </w:r>
      <w:r>
        <w:t xml:space="preserve">sum of </w:t>
      </w:r>
      <w:r w:rsidRPr="001C0CC4">
        <w:t xml:space="preserve">the filtered mean power centred on the assigned channel frequency </w:t>
      </w:r>
      <w:r>
        <w:t xml:space="preserve">at each antenna connector </w:t>
      </w:r>
      <w:r w:rsidRPr="001C0CC4">
        <w:t>to the</w:t>
      </w:r>
      <w:r>
        <w:t xml:space="preserve"> sum of</w:t>
      </w:r>
      <w:r w:rsidRPr="001C0CC4">
        <w:t xml:space="preserve"> filtered mean power centred on an adjacent channel frequency</w:t>
      </w:r>
      <w:r>
        <w:t xml:space="preserve"> at each antenna connector</w:t>
      </w:r>
      <w:r w:rsidRPr="001C0CC4">
        <w:t>.</w:t>
      </w:r>
    </w:p>
    <w:p w:rsidR="00A230C1" w:rsidRDefault="00A230C1" w:rsidP="00A230C1">
      <w:pPr>
        <w:pStyle w:val="Heading3"/>
        <w:rPr>
          <w:lang w:eastAsia="en-US"/>
        </w:rPr>
      </w:pPr>
      <w:r>
        <w:rPr>
          <w:lang w:eastAsia="en-US"/>
        </w:rPr>
        <w:t>MPR</w:t>
      </w:r>
    </w:p>
    <w:p w:rsidR="00A53FE2" w:rsidRDefault="00167ECA" w:rsidP="00167ECA">
      <w:pPr>
        <w:spacing w:before="120"/>
        <w:rPr>
          <w:lang w:val="en-US"/>
        </w:rPr>
      </w:pPr>
      <w:r>
        <w:rPr>
          <w:lang w:val="en-US"/>
        </w:rPr>
        <w:t xml:space="preserve">For both </w:t>
      </w:r>
      <w:proofErr w:type="spellStart"/>
      <w:r>
        <w:rPr>
          <w:lang w:val="en-US"/>
        </w:rPr>
        <w:t>TxD</w:t>
      </w:r>
      <w:proofErr w:type="spellEnd"/>
      <w:r>
        <w:rPr>
          <w:lang w:val="en-US"/>
        </w:rPr>
        <w:t xml:space="preserve"> and UL MIMO, it was already agreed that unwanted emissions should be specified per UE level rather than per antenna connector. According to the proposed changes for SE and SEM, the requirements can alternatively be tightened by 3dB at each antenna connectors instead. Thus for the 2x23dBm 2Tx implementation, no matter </w:t>
      </w:r>
      <w:proofErr w:type="spellStart"/>
      <w:r>
        <w:rPr>
          <w:lang w:val="en-US"/>
        </w:rPr>
        <w:t>TxD</w:t>
      </w:r>
      <w:proofErr w:type="spellEnd"/>
      <w:r>
        <w:rPr>
          <w:lang w:val="en-US"/>
        </w:rPr>
        <w:t xml:space="preserve"> or UL MIMO, the PC2 MPR requirements s</w:t>
      </w:r>
      <w:r w:rsidR="00A53FE2">
        <w:rPr>
          <w:lang w:val="en-US"/>
        </w:rPr>
        <w:t xml:space="preserve">hall be revisited accordingly. </w:t>
      </w:r>
    </w:p>
    <w:p w:rsidR="00A53FE2" w:rsidRDefault="00167ECA" w:rsidP="00167ECA">
      <w:pPr>
        <w:spacing w:before="120"/>
        <w:rPr>
          <w:lang w:val="en-US"/>
        </w:rPr>
      </w:pPr>
      <w:r>
        <w:rPr>
          <w:lang w:val="en-US"/>
        </w:rPr>
        <w:t>Based on our evaluation</w:t>
      </w:r>
      <w:r w:rsidR="00A53FE2">
        <w:rPr>
          <w:lang w:val="en-US"/>
        </w:rPr>
        <w:t xml:space="preserve"> [5]</w:t>
      </w:r>
      <w:r>
        <w:rPr>
          <w:lang w:val="en-US"/>
        </w:rPr>
        <w:t xml:space="preserve">, MPR for both DFT-s-OFDM and CP-OFDM are obviously increased especially for the edge RB allocation. Roughly estimate, increasing the output power with 3dB can be considered similarly to tightening the near end requirement by 3dB. For QPSK, 0.5dB additional MPR needs to be considered for the edge RB allocation according to our evaluation. And for 16QAM and 64QAM, the MPR can be aligned with QPSK. The proposed MPR values for power class 2 UE supporting 2Tx transmission are listed in Table </w:t>
      </w:r>
      <w:r w:rsidR="00A53FE2">
        <w:rPr>
          <w:lang w:val="en-US"/>
        </w:rPr>
        <w:t>1</w:t>
      </w:r>
      <w:r>
        <w:rPr>
          <w:lang w:val="en-US"/>
        </w:rPr>
        <w:t>.</w:t>
      </w:r>
    </w:p>
    <w:p w:rsidR="00436E0F" w:rsidRDefault="00436E0F" w:rsidP="00436E0F">
      <w:pPr>
        <w:pStyle w:val="TH"/>
        <w:rPr>
          <w:rFonts w:eastAsia="Times New Roman"/>
        </w:rPr>
      </w:pPr>
      <w:r>
        <w:t>Table 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36E0F" w:rsidRPr="005578A3" w:rsidTr="0063738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MPR (dB)</w:t>
            </w:r>
          </w:p>
        </w:tc>
      </w:tr>
      <w:tr w:rsidR="00436E0F" w:rsidRPr="005578A3" w:rsidTr="0063738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Inner RB allocations</w:t>
            </w:r>
          </w:p>
        </w:tc>
      </w:tr>
      <w:tr w:rsidR="00436E0F" w:rsidRPr="005578A3" w:rsidTr="0063738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0</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lang w:val="en-CA"/>
              </w:rPr>
              <w:t>0</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bookmarkStart w:id="2" w:name="OLE_LINK13"/>
            <w:r>
              <w:rPr>
                <w:rFonts w:cs="Arial"/>
              </w:rPr>
              <w:t xml:space="preserve">≤ </w:t>
            </w:r>
            <w:r>
              <w:rPr>
                <w:rFonts w:cs="Arial"/>
                <w:lang w:val="en-CA"/>
              </w:rPr>
              <w:t>2</w:t>
            </w:r>
            <w:bookmarkEnd w:id="2"/>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1</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w:t>
            </w:r>
          </w:p>
        </w:tc>
        <w:tc>
          <w:tcPr>
            <w:tcW w:w="4154" w:type="dxa"/>
            <w:gridSpan w:val="2"/>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2.5</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4.5</w:t>
            </w:r>
          </w:p>
        </w:tc>
      </w:tr>
      <w:tr w:rsidR="00436E0F" w:rsidRPr="005578A3" w:rsidTr="0063738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pStyle w:val="TAC"/>
              <w:rPr>
                <w:rFonts w:cs="Arial"/>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eastAsia="en-GB"/>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w:t>
            </w:r>
            <w:r>
              <w:rPr>
                <w:rFonts w:cs="Arial"/>
                <w:lang w:val="en-CA"/>
              </w:rPr>
              <w:t xml:space="preserve"> 1.5</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eastAsia="en-GB"/>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2</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4</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eastAsia="en-GB"/>
              </w:rPr>
            </w:pPr>
            <w:r>
              <w:rPr>
                <w:rFonts w:cs="Arial"/>
              </w:rPr>
              <w:t xml:space="preserve">≤ </w:t>
            </w:r>
            <w:r>
              <w:rPr>
                <w:rFonts w:cs="Arial"/>
                <w:lang w:val="en-CA"/>
              </w:rPr>
              <w:t>6.5</w:t>
            </w:r>
          </w:p>
        </w:tc>
      </w:tr>
    </w:tbl>
    <w:p w:rsidR="00A53FE2" w:rsidRDefault="00A53FE2" w:rsidP="00A53FE2">
      <w:pPr>
        <w:spacing w:before="120"/>
        <w:rPr>
          <w:lang w:val="en-US" w:eastAsia="en-US"/>
        </w:rPr>
      </w:pPr>
      <w:r>
        <w:rPr>
          <w:lang w:val="en-US" w:eastAsia="en-US"/>
        </w:rPr>
        <w:t>As analyzed in [6], s</w:t>
      </w:r>
      <w:r w:rsidRPr="00A53FE2">
        <w:rPr>
          <w:lang w:val="en-US" w:eastAsia="en-US"/>
        </w:rPr>
        <w:t>ince inner allocations are EVM or IBE limited</w:t>
      </w:r>
      <w:r>
        <w:rPr>
          <w:lang w:val="en-US" w:eastAsia="en-US"/>
        </w:rPr>
        <w:t xml:space="preserve"> rather than SE and SEM limited, it proposed that </w:t>
      </w:r>
      <w:r w:rsidRPr="00A53FE2">
        <w:rPr>
          <w:lang w:val="en-US" w:eastAsia="en-US"/>
        </w:rPr>
        <w:t xml:space="preserve">PC2 single port inner allocation MPR level can be reused for PC2 power class inner allocation MPR in </w:t>
      </w:r>
      <w:proofErr w:type="spellStart"/>
      <w:r w:rsidRPr="00A53FE2">
        <w:rPr>
          <w:lang w:val="en-US" w:eastAsia="en-US"/>
        </w:rPr>
        <w:t>Tx</w:t>
      </w:r>
      <w:proofErr w:type="spellEnd"/>
      <w:r w:rsidRPr="00A53FE2">
        <w:rPr>
          <w:lang w:val="en-US" w:eastAsia="en-US"/>
        </w:rPr>
        <w:t xml:space="preserve"> Diversity and UL MIMO modes</w:t>
      </w:r>
      <w:r>
        <w:rPr>
          <w:lang w:val="en-US" w:eastAsia="en-US"/>
        </w:rPr>
        <w:t xml:space="preserve">, while </w:t>
      </w:r>
      <w:r w:rsidRPr="00A53FE2">
        <w:rPr>
          <w:lang w:val="en-US" w:eastAsia="en-US"/>
        </w:rPr>
        <w:t xml:space="preserve">MPR for outer and edge allocation for PC2 UL MIMO or </w:t>
      </w:r>
      <w:proofErr w:type="spellStart"/>
      <w:r w:rsidRPr="00A53FE2">
        <w:rPr>
          <w:lang w:val="en-US" w:eastAsia="en-US"/>
        </w:rPr>
        <w:t>Tx</w:t>
      </w:r>
      <w:proofErr w:type="spellEnd"/>
      <w:r w:rsidRPr="00A53FE2">
        <w:rPr>
          <w:lang w:val="en-US" w:eastAsia="en-US"/>
        </w:rPr>
        <w:t xml:space="preserve"> Diversity implemented with two 23dBm PA is FFS.</w:t>
      </w:r>
      <w:r>
        <w:rPr>
          <w:lang w:val="en-US" w:eastAsia="en-US"/>
        </w:rPr>
        <w:t xml:space="preserve"> At least for the inner RB allocations, we have the same observation based on our evaluation. </w:t>
      </w:r>
    </w:p>
    <w:p w:rsidR="00A53FE2" w:rsidRDefault="00A53FE2" w:rsidP="00A53FE2">
      <w:pPr>
        <w:spacing w:before="120"/>
        <w:rPr>
          <w:lang w:val="en-US" w:eastAsia="en-US"/>
        </w:rPr>
      </w:pPr>
      <w:r>
        <w:rPr>
          <w:lang w:val="en-US" w:eastAsia="en-US"/>
        </w:rPr>
        <w:t xml:space="preserve">Also we noticed that proposed MPR changes for both PC3 and PC2 in [7], in our view, there is no need to change the PC3 MPR requirement for </w:t>
      </w:r>
      <w:proofErr w:type="spellStart"/>
      <w:r>
        <w:rPr>
          <w:lang w:val="en-US" w:eastAsia="en-US"/>
        </w:rPr>
        <w:t>TxD</w:t>
      </w:r>
      <w:proofErr w:type="spellEnd"/>
      <w:r>
        <w:rPr>
          <w:lang w:val="en-US" w:eastAsia="en-US"/>
        </w:rPr>
        <w:t xml:space="preserve"> or UL MIMO.</w:t>
      </w:r>
    </w:p>
    <w:p w:rsidR="005E7A24" w:rsidRDefault="005E7A24" w:rsidP="005E7A24">
      <w:pPr>
        <w:spacing w:before="180"/>
        <w:rPr>
          <w:lang w:val="en-US"/>
        </w:rPr>
      </w:pPr>
      <w:r>
        <w:rPr>
          <w:lang w:val="en-US"/>
        </w:rPr>
        <w:t xml:space="preserve">In addition, there are some measurement guidelines described in the specification to improve the measurement accuracy and some changes were already implemented in the E-UTRA specification. With tightened SE and SEM, we can also consider some additional clarification in terms of measurement improvement. A Note was already captured in specification for SEM requirement. </w:t>
      </w:r>
    </w:p>
    <w:p w:rsidR="005E7A24" w:rsidRPr="00236C17" w:rsidRDefault="005E7A24" w:rsidP="005E7A24">
      <w:pPr>
        <w:pStyle w:val="NO"/>
        <w:rPr>
          <w:rFonts w:eastAsia="Times New Roman"/>
          <w:i/>
        </w:rPr>
      </w:pPr>
      <w:r w:rsidRPr="00236C17">
        <w:rPr>
          <w:i/>
        </w:rPr>
        <w:t>NOTE:</w:t>
      </w:r>
      <w:r w:rsidRPr="00236C17">
        <w:rPr>
          <w:i/>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E7A24" w:rsidRDefault="005E7A24" w:rsidP="005E7A24">
      <w:pPr>
        <w:spacing w:before="120"/>
      </w:pPr>
      <w:r>
        <w:t xml:space="preserve">For PC2 UE supporting </w:t>
      </w:r>
      <w:proofErr w:type="spellStart"/>
      <w:r>
        <w:t>TxD</w:t>
      </w:r>
      <w:proofErr w:type="spellEnd"/>
      <w:r>
        <w:t xml:space="preserve"> or UL MIMO, we propose that the </w:t>
      </w:r>
      <w:bookmarkStart w:id="3" w:name="OLE_LINK15"/>
      <w:r>
        <w:t>R</w:t>
      </w:r>
      <w:r w:rsidRPr="007671F0">
        <w:t>esolution BW is 10% of the measurement BW and the result should be integrated to achieve the measurement bandwidth.</w:t>
      </w:r>
      <w:bookmarkEnd w:id="3"/>
    </w:p>
    <w:p w:rsidR="005E7A24" w:rsidRDefault="005E7A24" w:rsidP="005E7A24">
      <w:pPr>
        <w:spacing w:before="120"/>
      </w:pPr>
      <w:r>
        <w:t xml:space="preserve">On the other hand, to comply with the tightened with less power </w:t>
      </w:r>
      <w:proofErr w:type="spellStart"/>
      <w:r>
        <w:t>backoff</w:t>
      </w:r>
      <w:proofErr w:type="spellEnd"/>
      <w:r>
        <w:t>, the setup of sweeping time should also be considered for the SE measurement. Hence, we also propose to add additional clarification that t</w:t>
      </w:r>
      <w:r w:rsidRPr="002065C9">
        <w:t>he sweep time shall be set at least as (sweep points)*(symbol length) to improve the measurement accuracy</w:t>
      </w:r>
      <w:r>
        <w:t xml:space="preserve"> in the SE measurement. </w:t>
      </w:r>
    </w:p>
    <w:p w:rsidR="00A230C1" w:rsidRDefault="00A230C1" w:rsidP="00A230C1">
      <w:pPr>
        <w:pStyle w:val="Heading3"/>
        <w:rPr>
          <w:lang w:eastAsia="en-US"/>
        </w:rPr>
      </w:pPr>
      <w:r>
        <w:rPr>
          <w:lang w:eastAsia="en-US"/>
        </w:rPr>
        <w:t>EVM</w:t>
      </w:r>
    </w:p>
    <w:p w:rsidR="00A230C1" w:rsidRDefault="00220929" w:rsidP="00A230C1">
      <w:pPr>
        <w:rPr>
          <w:lang w:val="en-US" w:eastAsia="en-US"/>
        </w:rPr>
      </w:pPr>
      <w:r>
        <w:rPr>
          <w:lang w:val="en-US" w:eastAsia="en-US"/>
        </w:rPr>
        <w:lastRenderedPageBreak/>
        <w:t xml:space="preserve">In the agreed WF [4], EVM for transparent </w:t>
      </w:r>
      <w:proofErr w:type="spellStart"/>
      <w:r>
        <w:rPr>
          <w:lang w:val="en-US" w:eastAsia="en-US"/>
        </w:rPr>
        <w:t>TxD</w:t>
      </w:r>
      <w:proofErr w:type="spellEnd"/>
      <w:r>
        <w:rPr>
          <w:lang w:val="en-US" w:eastAsia="en-US"/>
        </w:rPr>
        <w:t xml:space="preserve"> should be defined as</w:t>
      </w:r>
    </w:p>
    <w:p w:rsidR="00220929" w:rsidRDefault="00220929" w:rsidP="00436E0F">
      <w:pPr>
        <w:jc w:val="center"/>
        <w:rPr>
          <w:lang w:val="en-US" w:eastAsia="en-US"/>
        </w:rPr>
      </w:pPr>
      <w:r>
        <w:rPr>
          <w:lang w:val="en-US" w:eastAsia="en-US"/>
        </w:rPr>
        <w:object w:dxaOrig="8640" w:dyaOrig="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25pt" o:ole="">
            <v:imagedata r:id="rId8" o:title=""/>
          </v:shape>
          <o:OLEObject Type="Embed" ProgID="Word.Document.12" ShapeID="_x0000_i1025" DrawAspect="Content" ObjectID="_1658372101" r:id="rId9">
            <o:FieldCodes>\s</o:FieldCodes>
          </o:OLEObject>
        </w:object>
      </w:r>
    </w:p>
    <w:p w:rsidR="00220929" w:rsidRDefault="00220929" w:rsidP="00A230C1">
      <w:pPr>
        <w:rPr>
          <w:lang w:val="en-US" w:eastAsia="en-US"/>
        </w:rPr>
      </w:pPr>
      <w:r>
        <w:rPr>
          <w:lang w:val="en-US" w:eastAsia="en-US"/>
        </w:rPr>
        <w:t>Which means that EVM should be measured at each antenna connector to get EVM</w:t>
      </w:r>
      <w:r w:rsidRPr="00220929">
        <w:rPr>
          <w:vertAlign w:val="subscript"/>
          <w:lang w:val="en-US" w:eastAsia="en-US"/>
        </w:rPr>
        <w:t>1</w:t>
      </w:r>
      <w:r>
        <w:rPr>
          <w:lang w:val="en-US" w:eastAsia="en-US"/>
        </w:rPr>
        <w:t xml:space="preserve"> and EVM</w:t>
      </w:r>
      <w:r w:rsidRPr="00220929">
        <w:rPr>
          <w:vertAlign w:val="subscript"/>
          <w:lang w:val="en-US" w:eastAsia="en-US"/>
        </w:rPr>
        <w:t>2</w:t>
      </w:r>
      <w:r>
        <w:rPr>
          <w:lang w:val="en-US" w:eastAsia="en-US"/>
        </w:rPr>
        <w:t xml:space="preserve">, then the total EVM for </w:t>
      </w:r>
      <w:proofErr w:type="spellStart"/>
      <w:r>
        <w:rPr>
          <w:lang w:val="en-US" w:eastAsia="en-US"/>
        </w:rPr>
        <w:t>TxD</w:t>
      </w:r>
      <w:proofErr w:type="spellEnd"/>
      <w:r>
        <w:rPr>
          <w:lang w:val="en-US" w:eastAsia="en-US"/>
        </w:rPr>
        <w:t xml:space="preserve"> is calculated using RSS method but considering weighting factor of power at each antenna connector.</w:t>
      </w:r>
    </w:p>
    <w:p w:rsidR="00635768" w:rsidRDefault="00635768" w:rsidP="00635768">
      <w:pPr>
        <w:pStyle w:val="Heading3"/>
        <w:rPr>
          <w:lang w:eastAsia="en-US"/>
        </w:rPr>
      </w:pPr>
      <w:r>
        <w:rPr>
          <w:lang w:eastAsia="en-US"/>
        </w:rPr>
        <w:t>Summary</w:t>
      </w:r>
    </w:p>
    <w:p w:rsidR="00B5748A" w:rsidRDefault="00A63FAF" w:rsidP="00A63FAF">
      <w:pPr>
        <w:rPr>
          <w:lang w:val="en-US" w:eastAsia="en-US"/>
        </w:rPr>
      </w:pPr>
      <w:r>
        <w:rPr>
          <w:lang w:val="en-US" w:eastAsia="en-US"/>
        </w:rPr>
        <w:t xml:space="preserve">Table 2 below lists the summary of all </w:t>
      </w:r>
      <w:r w:rsidRPr="00A63FAF">
        <w:rPr>
          <w:lang w:val="en-US" w:eastAsia="en-US"/>
        </w:rPr>
        <w:t xml:space="preserve">affected requirement for transparent </w:t>
      </w:r>
      <w:proofErr w:type="spellStart"/>
      <w:r w:rsidRPr="00A63FAF">
        <w:rPr>
          <w:lang w:val="en-US" w:eastAsia="en-US"/>
        </w:rPr>
        <w:t>TxD</w:t>
      </w:r>
      <w:proofErr w:type="spellEnd"/>
      <w:r w:rsidRPr="00A63FAF">
        <w:rPr>
          <w:lang w:val="en-US" w:eastAsia="en-US"/>
        </w:rPr>
        <w:t xml:space="preserve"> and proposed changes</w:t>
      </w:r>
      <w:r>
        <w:rPr>
          <w:lang w:val="en-US" w:eastAsia="en-US"/>
        </w:rPr>
        <w:t xml:space="preserve"> in the specification.</w:t>
      </w:r>
      <w:r w:rsidR="00B5748A">
        <w:rPr>
          <w:lang w:val="en-US" w:eastAsia="en-US"/>
        </w:rPr>
        <w:t xml:space="preserve"> </w:t>
      </w:r>
    </w:p>
    <w:p w:rsidR="00A63FAF" w:rsidRDefault="00B5748A" w:rsidP="00A63FAF">
      <w:pPr>
        <w:rPr>
          <w:lang w:val="en-US" w:eastAsia="en-US"/>
        </w:rPr>
      </w:pPr>
      <w:r>
        <w:rPr>
          <w:lang w:val="en-US" w:eastAsia="en-US"/>
        </w:rPr>
        <w:t>Specifically, for simplification purpose, the change</w:t>
      </w:r>
      <w:r w:rsidR="00715BB3">
        <w:rPr>
          <w:lang w:val="en-US" w:eastAsia="en-US"/>
        </w:rPr>
        <w:t xml:space="preserve">s for OBW, SEM, </w:t>
      </w:r>
      <w:r>
        <w:rPr>
          <w:lang w:val="en-US" w:eastAsia="en-US"/>
        </w:rPr>
        <w:t xml:space="preserve">SE </w:t>
      </w:r>
      <w:r w:rsidR="00715BB3">
        <w:rPr>
          <w:lang w:val="en-US" w:eastAsia="en-US"/>
        </w:rPr>
        <w:t xml:space="preserve">and transmit intermodulation </w:t>
      </w:r>
      <w:r>
        <w:rPr>
          <w:lang w:val="en-US" w:eastAsia="en-US"/>
        </w:rPr>
        <w:t xml:space="preserve">can </w:t>
      </w:r>
      <w:r w:rsidR="003735C3">
        <w:rPr>
          <w:lang w:val="en-US" w:eastAsia="en-US"/>
        </w:rPr>
        <w:t xml:space="preserve">alternatively </w:t>
      </w:r>
      <w:r>
        <w:rPr>
          <w:lang w:val="en-US" w:eastAsia="en-US"/>
        </w:rPr>
        <w:t>be combined with an additional general sub-clause for Output RF spectrum emissions.</w:t>
      </w:r>
    </w:p>
    <w:p w:rsidR="00767F1F" w:rsidRPr="003D7F5C" w:rsidRDefault="003D7F5C" w:rsidP="003D7F5C">
      <w:pPr>
        <w:spacing w:after="120"/>
        <w:jc w:val="center"/>
        <w:rPr>
          <w:rFonts w:ascii="Arial" w:hAnsi="Arial" w:cs="Arial"/>
          <w:b/>
          <w:lang w:val="en-US" w:eastAsia="en-US"/>
        </w:rPr>
      </w:pPr>
      <w:r w:rsidRPr="003D7F5C">
        <w:rPr>
          <w:rFonts w:ascii="Arial" w:eastAsia="MS Mincho" w:hAnsi="Arial" w:cs="Arial"/>
          <w:b/>
          <w:lang w:eastAsia="en-US"/>
        </w:rPr>
        <w:t xml:space="preserve">Table </w:t>
      </w:r>
      <w:r w:rsidR="00436E0F">
        <w:rPr>
          <w:rFonts w:ascii="Arial" w:eastAsia="MS Mincho" w:hAnsi="Arial" w:cs="Arial"/>
          <w:b/>
          <w:lang w:eastAsia="en-US"/>
        </w:rPr>
        <w:t>2</w:t>
      </w:r>
      <w:r>
        <w:rPr>
          <w:rFonts w:ascii="Arial" w:eastAsia="MS Mincho" w:hAnsi="Arial" w:cs="Arial"/>
          <w:b/>
          <w:lang w:eastAsia="en-US"/>
        </w:rPr>
        <w:t xml:space="preserve">: Summary of affected requirement for transparent </w:t>
      </w:r>
      <w:proofErr w:type="spellStart"/>
      <w:r>
        <w:rPr>
          <w:rFonts w:ascii="Arial" w:eastAsia="MS Mincho" w:hAnsi="Arial" w:cs="Arial"/>
          <w:b/>
          <w:lang w:eastAsia="en-US"/>
        </w:rPr>
        <w:t>TxD</w:t>
      </w:r>
      <w:proofErr w:type="spellEnd"/>
      <w:r>
        <w:rPr>
          <w:rFonts w:ascii="Arial" w:eastAsia="MS Mincho" w:hAnsi="Arial" w:cs="Arial"/>
          <w:b/>
          <w:lang w:eastAsia="en-US"/>
        </w:rPr>
        <w:t xml:space="preserve"> and proposed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2374"/>
        <w:gridCol w:w="6031"/>
      </w:tblGrid>
      <w:tr w:rsidR="00767F1F" w:rsidRPr="00637380" w:rsidTr="00637380">
        <w:tc>
          <w:tcPr>
            <w:tcW w:w="1242" w:type="dxa"/>
            <w:shd w:val="clear" w:color="auto" w:fill="auto"/>
          </w:tcPr>
          <w:p w:rsidR="00767F1F" w:rsidRPr="00637380" w:rsidRDefault="00767F1F" w:rsidP="00637380">
            <w:pPr>
              <w:spacing w:after="0"/>
              <w:rPr>
                <w:rFonts w:ascii="Arial" w:hAnsi="Arial" w:cs="Arial"/>
                <w:b/>
                <w:sz w:val="18"/>
                <w:lang w:val="en-US" w:eastAsia="en-US"/>
              </w:rPr>
            </w:pPr>
            <w:r w:rsidRPr="00637380">
              <w:rPr>
                <w:rFonts w:ascii="Arial" w:hAnsi="Arial" w:cs="Arial"/>
                <w:b/>
                <w:sz w:val="18"/>
                <w:lang w:val="en-US" w:eastAsia="en-US"/>
              </w:rPr>
              <w:t>Clause</w:t>
            </w:r>
          </w:p>
        </w:tc>
        <w:tc>
          <w:tcPr>
            <w:tcW w:w="2410" w:type="dxa"/>
            <w:shd w:val="clear" w:color="auto" w:fill="auto"/>
          </w:tcPr>
          <w:p w:rsidR="00767F1F" w:rsidRPr="00637380" w:rsidRDefault="00767F1F" w:rsidP="00637380">
            <w:pPr>
              <w:spacing w:after="0"/>
              <w:rPr>
                <w:rFonts w:ascii="Arial" w:hAnsi="Arial" w:cs="Arial"/>
                <w:b/>
                <w:sz w:val="18"/>
                <w:lang w:val="en-US" w:eastAsia="en-US"/>
              </w:rPr>
            </w:pPr>
            <w:r w:rsidRPr="00637380">
              <w:rPr>
                <w:rFonts w:ascii="Arial" w:hAnsi="Arial" w:cs="Arial"/>
                <w:b/>
                <w:sz w:val="18"/>
                <w:lang w:val="en-US" w:eastAsia="en-US"/>
              </w:rPr>
              <w:t>Requirement</w:t>
            </w:r>
          </w:p>
        </w:tc>
        <w:tc>
          <w:tcPr>
            <w:tcW w:w="6205" w:type="dxa"/>
            <w:shd w:val="clear" w:color="auto" w:fill="auto"/>
          </w:tcPr>
          <w:p w:rsidR="00767F1F" w:rsidRPr="00637380" w:rsidRDefault="00767F1F" w:rsidP="00637380">
            <w:pPr>
              <w:spacing w:after="0"/>
              <w:rPr>
                <w:rFonts w:ascii="Arial" w:hAnsi="Arial" w:cs="Arial"/>
                <w:b/>
                <w:sz w:val="18"/>
                <w:lang w:val="en-US" w:eastAsia="en-US"/>
              </w:rPr>
            </w:pPr>
            <w:r w:rsidRPr="00637380">
              <w:rPr>
                <w:rFonts w:ascii="Arial" w:hAnsi="Arial" w:cs="Arial"/>
                <w:b/>
                <w:sz w:val="18"/>
                <w:lang w:val="en-US" w:eastAsia="en-US"/>
              </w:rPr>
              <w:t>Proposed clarifications or changes</w:t>
            </w:r>
          </w:p>
        </w:tc>
      </w:tr>
      <w:tr w:rsidR="00767F1F" w:rsidRPr="00637380" w:rsidTr="00637380">
        <w:tc>
          <w:tcPr>
            <w:tcW w:w="1242" w:type="dxa"/>
            <w:shd w:val="clear" w:color="auto" w:fill="auto"/>
          </w:tcPr>
          <w:p w:rsidR="00767F1F" w:rsidRPr="00637380" w:rsidRDefault="003D7F5C" w:rsidP="00637380">
            <w:pPr>
              <w:spacing w:after="0"/>
              <w:rPr>
                <w:rFonts w:ascii="Arial" w:hAnsi="Arial" w:cs="Arial"/>
                <w:sz w:val="18"/>
                <w:lang w:val="en-US" w:eastAsia="en-US"/>
              </w:rPr>
            </w:pPr>
            <w:r w:rsidRPr="00637380">
              <w:rPr>
                <w:rFonts w:ascii="Arial" w:hAnsi="Arial" w:cs="Arial"/>
                <w:sz w:val="18"/>
                <w:lang w:val="en-US" w:eastAsia="en-US"/>
              </w:rPr>
              <w:t>6.2.1</w:t>
            </w:r>
          </w:p>
        </w:tc>
        <w:tc>
          <w:tcPr>
            <w:tcW w:w="2410" w:type="dxa"/>
            <w:shd w:val="clear" w:color="auto" w:fill="auto"/>
          </w:tcPr>
          <w:p w:rsidR="00767F1F" w:rsidRPr="00637380" w:rsidRDefault="003D7F5C" w:rsidP="00637380">
            <w:pPr>
              <w:spacing w:after="0"/>
              <w:rPr>
                <w:rFonts w:ascii="Arial" w:hAnsi="Arial" w:cs="Arial"/>
                <w:sz w:val="18"/>
                <w:lang w:val="en-US" w:eastAsia="en-US"/>
              </w:rPr>
            </w:pPr>
            <w:r w:rsidRPr="00637380">
              <w:rPr>
                <w:rFonts w:ascii="Arial" w:hAnsi="Arial" w:cs="Arial"/>
                <w:sz w:val="18"/>
                <w:lang w:val="en-US" w:eastAsia="en-US"/>
              </w:rPr>
              <w:t>UE maximum output power</w:t>
            </w:r>
          </w:p>
        </w:tc>
        <w:tc>
          <w:tcPr>
            <w:tcW w:w="6205" w:type="dxa"/>
            <w:shd w:val="clear" w:color="auto" w:fill="auto"/>
          </w:tcPr>
          <w:p w:rsidR="00767F1F" w:rsidRPr="00637380" w:rsidRDefault="00512D10" w:rsidP="00637380">
            <w:pPr>
              <w:spacing w:after="0"/>
              <w:rPr>
                <w:rFonts w:ascii="Arial" w:hAnsi="Arial" w:cs="Arial"/>
                <w:sz w:val="18"/>
                <w:lang w:eastAsia="en-US"/>
              </w:rPr>
            </w:pPr>
            <w:r w:rsidRPr="00637380">
              <w:rPr>
                <w:rFonts w:ascii="Arial" w:eastAsia="Malgun Gothic" w:hAnsi="Arial" w:cs="Arial"/>
                <w:sz w:val="18"/>
              </w:rPr>
              <w:t>Unless otherwise stated, t</w:t>
            </w:r>
            <w:r w:rsidRPr="00637380">
              <w:rPr>
                <w:rFonts w:ascii="Arial" w:hAnsi="Arial" w:cs="Arial"/>
                <w:sz w:val="18"/>
              </w:rPr>
              <w:t>he UE output power is measured as the sum of the output power at each UE antenna connector.</w:t>
            </w:r>
          </w:p>
        </w:tc>
      </w:tr>
      <w:tr w:rsidR="00767F1F" w:rsidRPr="00637380" w:rsidTr="00637380">
        <w:tc>
          <w:tcPr>
            <w:tcW w:w="1242" w:type="dxa"/>
            <w:shd w:val="clear" w:color="auto" w:fill="auto"/>
          </w:tcPr>
          <w:p w:rsidR="00767F1F"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6.2.2</w:t>
            </w:r>
          </w:p>
        </w:tc>
        <w:tc>
          <w:tcPr>
            <w:tcW w:w="2410" w:type="dxa"/>
            <w:shd w:val="clear" w:color="auto" w:fill="auto"/>
          </w:tcPr>
          <w:p w:rsidR="00767F1F"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MPR</w:t>
            </w:r>
          </w:p>
        </w:tc>
        <w:tc>
          <w:tcPr>
            <w:tcW w:w="6205" w:type="dxa"/>
            <w:shd w:val="clear" w:color="auto" w:fill="auto"/>
          </w:tcPr>
          <w:p w:rsidR="00767F1F" w:rsidRPr="00637380" w:rsidRDefault="0040613A" w:rsidP="00566DE4">
            <w:pPr>
              <w:numPr>
                <w:ilvl w:val="0"/>
                <w:numId w:val="13"/>
              </w:numPr>
              <w:spacing w:after="0"/>
              <w:rPr>
                <w:rFonts w:ascii="Arial" w:hAnsi="Arial" w:cs="Arial"/>
                <w:sz w:val="18"/>
                <w:lang w:val="en-US" w:eastAsia="en-US"/>
              </w:rPr>
            </w:pPr>
            <w:r w:rsidRPr="00637380">
              <w:rPr>
                <w:rFonts w:ascii="Arial" w:hAnsi="Arial" w:cs="Arial"/>
                <w:sz w:val="18"/>
                <w:lang w:val="en-US" w:eastAsia="en-US"/>
              </w:rPr>
              <w:t xml:space="preserve">For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or UL MIMO, MPR</w:t>
            </w:r>
            <w:r w:rsidR="00097892" w:rsidRPr="00637380">
              <w:rPr>
                <w:rFonts w:ascii="Arial" w:hAnsi="Arial" w:cs="Arial"/>
                <w:sz w:val="18"/>
                <w:lang w:val="en-US" w:eastAsia="en-US"/>
              </w:rPr>
              <w:t xml:space="preserve"> </w:t>
            </w:r>
            <w:r w:rsidRPr="00637380">
              <w:rPr>
                <w:rFonts w:ascii="Arial" w:hAnsi="Arial" w:cs="Arial"/>
                <w:sz w:val="18"/>
                <w:lang w:val="en-US" w:eastAsia="en-US"/>
              </w:rPr>
              <w:t xml:space="preserve">for the power class as indicated by the </w:t>
            </w:r>
            <w:proofErr w:type="spellStart"/>
            <w:r w:rsidRPr="00637380">
              <w:rPr>
                <w:rFonts w:ascii="Arial" w:hAnsi="Arial" w:cs="Arial"/>
                <w:sz w:val="18"/>
                <w:lang w:val="en-US" w:eastAsia="en-US"/>
              </w:rPr>
              <w:t>ue-PowerClass</w:t>
            </w:r>
            <w:proofErr w:type="spellEnd"/>
            <w:r w:rsidRPr="00637380">
              <w:rPr>
                <w:rFonts w:ascii="Arial" w:hAnsi="Arial" w:cs="Arial"/>
                <w:sz w:val="18"/>
                <w:lang w:val="en-US" w:eastAsia="en-US"/>
              </w:rPr>
              <w:t xml:space="preserve"> field in capability signaling </w:t>
            </w:r>
            <w:r w:rsidR="00566DE4">
              <w:rPr>
                <w:rFonts w:ascii="Arial" w:hAnsi="Arial" w:cs="Arial"/>
                <w:sz w:val="18"/>
                <w:lang w:val="en-US" w:eastAsia="en-US"/>
              </w:rPr>
              <w:t xml:space="preserve">shall </w:t>
            </w:r>
            <w:r w:rsidRPr="00637380">
              <w:rPr>
                <w:rFonts w:ascii="Arial" w:hAnsi="Arial" w:cs="Arial"/>
                <w:sz w:val="18"/>
                <w:lang w:val="en-US" w:eastAsia="en-US"/>
              </w:rPr>
              <w:t>apply</w:t>
            </w:r>
            <w:r w:rsidR="00566DE4">
              <w:rPr>
                <w:rFonts w:ascii="Arial" w:hAnsi="Arial" w:cs="Arial"/>
                <w:sz w:val="18"/>
                <w:lang w:val="en-US" w:eastAsia="en-US"/>
              </w:rPr>
              <w:t xml:space="preserve"> to the </w:t>
            </w:r>
            <w:r w:rsidR="00566DE4" w:rsidRPr="00566DE4">
              <w:rPr>
                <w:rFonts w:ascii="Arial" w:hAnsi="Arial" w:cs="Arial"/>
                <w:sz w:val="18"/>
                <w:lang w:val="en-US" w:eastAsia="en-US"/>
              </w:rPr>
              <w:t>sum</w:t>
            </w:r>
            <w:r w:rsidR="00566DE4">
              <w:rPr>
                <w:rFonts w:ascii="Arial" w:hAnsi="Arial" w:cs="Arial"/>
                <w:sz w:val="18"/>
                <w:lang w:val="en-US" w:eastAsia="en-US"/>
              </w:rPr>
              <w:t>med</w:t>
            </w:r>
            <w:r w:rsidR="00566DE4" w:rsidRPr="00566DE4">
              <w:rPr>
                <w:rFonts w:ascii="Arial" w:hAnsi="Arial" w:cs="Arial"/>
                <w:sz w:val="18"/>
                <w:lang w:val="en-US" w:eastAsia="en-US"/>
              </w:rPr>
              <w:t xml:space="preserve"> </w:t>
            </w:r>
            <w:r w:rsidR="00566DE4">
              <w:rPr>
                <w:rFonts w:ascii="Arial" w:hAnsi="Arial" w:cs="Arial"/>
                <w:sz w:val="18"/>
                <w:lang w:val="en-US" w:eastAsia="en-US"/>
              </w:rPr>
              <w:t>o</w:t>
            </w:r>
            <w:r w:rsidR="00566DE4" w:rsidRPr="00566DE4">
              <w:rPr>
                <w:rFonts w:ascii="Arial" w:hAnsi="Arial" w:cs="Arial"/>
                <w:sz w:val="18"/>
                <w:lang w:val="en-US" w:eastAsia="en-US"/>
              </w:rPr>
              <w:t xml:space="preserve">utput power </w:t>
            </w:r>
            <w:r w:rsidR="00566DE4">
              <w:rPr>
                <w:rFonts w:ascii="Arial" w:hAnsi="Arial" w:cs="Arial"/>
                <w:sz w:val="18"/>
                <w:lang w:val="en-US" w:eastAsia="en-US"/>
              </w:rPr>
              <w:t>from</w:t>
            </w:r>
            <w:r w:rsidR="00BF725C">
              <w:rPr>
                <w:rFonts w:ascii="Arial" w:hAnsi="Arial" w:cs="Arial"/>
                <w:sz w:val="18"/>
                <w:lang w:val="en-US" w:eastAsia="en-US"/>
              </w:rPr>
              <w:t xml:space="preserve"> both</w:t>
            </w:r>
            <w:r w:rsidR="00566DE4" w:rsidRPr="00566DE4">
              <w:rPr>
                <w:rFonts w:ascii="Arial" w:hAnsi="Arial" w:cs="Arial"/>
                <w:sz w:val="18"/>
                <w:lang w:val="en-US" w:eastAsia="en-US"/>
              </w:rPr>
              <w:t xml:space="preserve"> UE antenna connector</w:t>
            </w:r>
            <w:r w:rsidR="00BF725C">
              <w:rPr>
                <w:rFonts w:ascii="Arial" w:hAnsi="Arial" w:cs="Arial"/>
                <w:sz w:val="18"/>
                <w:lang w:val="en-US" w:eastAsia="en-US"/>
              </w:rPr>
              <w:t>s</w:t>
            </w:r>
            <w:r w:rsidR="00097892" w:rsidRPr="00637380">
              <w:rPr>
                <w:rFonts w:ascii="Arial" w:hAnsi="Arial" w:cs="Arial"/>
                <w:sz w:val="18"/>
                <w:lang w:val="en-US" w:eastAsia="en-US"/>
              </w:rPr>
              <w:t xml:space="preserve">. </w:t>
            </w:r>
          </w:p>
          <w:p w:rsidR="00097892" w:rsidRPr="00637380" w:rsidRDefault="00097892" w:rsidP="00637380">
            <w:pPr>
              <w:numPr>
                <w:ilvl w:val="0"/>
                <w:numId w:val="13"/>
              </w:numPr>
              <w:spacing w:after="0"/>
              <w:rPr>
                <w:rFonts w:ascii="Arial" w:hAnsi="Arial" w:cs="Arial"/>
                <w:sz w:val="18"/>
                <w:lang w:val="en-US" w:eastAsia="en-US"/>
              </w:rPr>
            </w:pPr>
            <w:r w:rsidRPr="00637380">
              <w:rPr>
                <w:rFonts w:ascii="Arial" w:hAnsi="Arial" w:cs="Arial"/>
                <w:sz w:val="18"/>
                <w:lang w:val="en-US" w:eastAsia="en-US"/>
              </w:rPr>
              <w:t xml:space="preserve">New PC2 MPR shall be added for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/UL MIMO due to changes of unwanted emissions. </w:t>
            </w:r>
          </w:p>
        </w:tc>
      </w:tr>
      <w:tr w:rsidR="00512D10" w:rsidRPr="00637380" w:rsidTr="00637380">
        <w:tc>
          <w:tcPr>
            <w:tcW w:w="1242"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6.2.3</w:t>
            </w:r>
          </w:p>
        </w:tc>
        <w:tc>
          <w:tcPr>
            <w:tcW w:w="2410"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A-MPR</w:t>
            </w:r>
          </w:p>
        </w:tc>
        <w:tc>
          <w:tcPr>
            <w:tcW w:w="6205" w:type="dxa"/>
            <w:shd w:val="clear" w:color="auto" w:fill="auto"/>
          </w:tcPr>
          <w:p w:rsidR="00097892" w:rsidRPr="00637380" w:rsidRDefault="00097892" w:rsidP="00637380">
            <w:pPr>
              <w:numPr>
                <w:ilvl w:val="0"/>
                <w:numId w:val="13"/>
              </w:numPr>
              <w:spacing w:after="0"/>
              <w:rPr>
                <w:rFonts w:ascii="Arial" w:hAnsi="Arial" w:cs="Arial"/>
                <w:sz w:val="18"/>
                <w:lang w:val="en-US" w:eastAsia="en-US"/>
              </w:rPr>
            </w:pPr>
            <w:r w:rsidRPr="00637380">
              <w:rPr>
                <w:rFonts w:ascii="Arial" w:hAnsi="Arial" w:cs="Arial"/>
                <w:sz w:val="18"/>
                <w:lang w:val="en-US" w:eastAsia="en-US"/>
              </w:rPr>
              <w:t xml:space="preserve">For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or UL MIMO, A-MPR shall apply </w:t>
            </w:r>
            <w:r w:rsidR="00566DE4">
              <w:rPr>
                <w:rFonts w:ascii="Arial" w:hAnsi="Arial" w:cs="Arial"/>
                <w:sz w:val="18"/>
                <w:lang w:val="en-US" w:eastAsia="en-US"/>
              </w:rPr>
              <w:t xml:space="preserve">to the </w:t>
            </w:r>
            <w:r w:rsidR="00566DE4" w:rsidRPr="00566DE4">
              <w:rPr>
                <w:rFonts w:ascii="Arial" w:hAnsi="Arial" w:cs="Arial"/>
                <w:sz w:val="18"/>
                <w:lang w:val="en-US" w:eastAsia="en-US"/>
              </w:rPr>
              <w:t>sum</w:t>
            </w:r>
            <w:r w:rsidR="00566DE4">
              <w:rPr>
                <w:rFonts w:ascii="Arial" w:hAnsi="Arial" w:cs="Arial"/>
                <w:sz w:val="18"/>
                <w:lang w:val="en-US" w:eastAsia="en-US"/>
              </w:rPr>
              <w:t>med</w:t>
            </w:r>
            <w:r w:rsidR="00566DE4" w:rsidRPr="00566DE4">
              <w:rPr>
                <w:rFonts w:ascii="Arial" w:hAnsi="Arial" w:cs="Arial"/>
                <w:sz w:val="18"/>
                <w:lang w:val="en-US" w:eastAsia="en-US"/>
              </w:rPr>
              <w:t xml:space="preserve"> </w:t>
            </w:r>
            <w:r w:rsidR="00566DE4">
              <w:rPr>
                <w:rFonts w:ascii="Arial" w:hAnsi="Arial" w:cs="Arial"/>
                <w:sz w:val="18"/>
                <w:lang w:val="en-US" w:eastAsia="en-US"/>
              </w:rPr>
              <w:t>o</w:t>
            </w:r>
            <w:r w:rsidR="00566DE4" w:rsidRPr="00566DE4">
              <w:rPr>
                <w:rFonts w:ascii="Arial" w:hAnsi="Arial" w:cs="Arial"/>
                <w:sz w:val="18"/>
                <w:lang w:val="en-US" w:eastAsia="en-US"/>
              </w:rPr>
              <w:t xml:space="preserve">utput power </w:t>
            </w:r>
            <w:r w:rsidR="00566DE4">
              <w:rPr>
                <w:rFonts w:ascii="Arial" w:hAnsi="Arial" w:cs="Arial"/>
                <w:sz w:val="18"/>
                <w:lang w:val="en-US" w:eastAsia="en-US"/>
              </w:rPr>
              <w:t>from</w:t>
            </w:r>
            <w:r w:rsidR="00BF725C">
              <w:rPr>
                <w:rFonts w:ascii="Arial" w:hAnsi="Arial" w:cs="Arial"/>
                <w:sz w:val="18"/>
                <w:lang w:val="en-US" w:eastAsia="en-US"/>
              </w:rPr>
              <w:t xml:space="preserve"> both</w:t>
            </w:r>
            <w:r w:rsidR="00566DE4" w:rsidRPr="00566DE4">
              <w:rPr>
                <w:rFonts w:ascii="Arial" w:hAnsi="Arial" w:cs="Arial"/>
                <w:sz w:val="18"/>
                <w:lang w:val="en-US" w:eastAsia="en-US"/>
              </w:rPr>
              <w:t xml:space="preserve"> UE antenna connector</w:t>
            </w:r>
            <w:r w:rsidR="00BF725C">
              <w:rPr>
                <w:rFonts w:ascii="Arial" w:hAnsi="Arial" w:cs="Arial"/>
                <w:sz w:val="18"/>
                <w:lang w:val="en-US" w:eastAsia="en-US"/>
              </w:rPr>
              <w:t>s</w:t>
            </w:r>
            <w:r w:rsidRPr="00637380">
              <w:rPr>
                <w:rFonts w:ascii="Arial" w:hAnsi="Arial" w:cs="Arial"/>
                <w:sz w:val="18"/>
                <w:lang w:val="en-US" w:eastAsia="en-US"/>
              </w:rPr>
              <w:t xml:space="preserve">. </w:t>
            </w:r>
          </w:p>
          <w:p w:rsidR="00512D10" w:rsidRPr="00637380" w:rsidRDefault="00097892" w:rsidP="00637380">
            <w:pPr>
              <w:numPr>
                <w:ilvl w:val="0"/>
                <w:numId w:val="13"/>
              </w:numPr>
              <w:spacing w:after="0"/>
              <w:rPr>
                <w:rFonts w:ascii="Arial" w:hAnsi="Arial" w:cs="Arial"/>
                <w:sz w:val="18"/>
                <w:lang w:val="en-US" w:eastAsia="en-US"/>
              </w:rPr>
            </w:pPr>
            <w:r w:rsidRPr="00637380">
              <w:rPr>
                <w:rFonts w:ascii="Arial" w:hAnsi="Arial" w:cs="Arial"/>
                <w:sz w:val="18"/>
                <w:lang w:val="en-US" w:eastAsia="en-US"/>
              </w:rPr>
              <w:t xml:space="preserve">It is FFS whether A-MPR shall be revised for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or UL MIMO.</w:t>
            </w:r>
          </w:p>
        </w:tc>
      </w:tr>
      <w:tr w:rsidR="00626ED3" w:rsidRPr="00637380" w:rsidTr="00637380">
        <w:tc>
          <w:tcPr>
            <w:tcW w:w="1242"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6.2.4</w:t>
            </w:r>
          </w:p>
        </w:tc>
        <w:tc>
          <w:tcPr>
            <w:tcW w:w="2410"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Configured transmitted power</w:t>
            </w:r>
          </w:p>
        </w:tc>
        <w:tc>
          <w:tcPr>
            <w:tcW w:w="6205" w:type="dxa"/>
            <w:shd w:val="clear" w:color="auto" w:fill="auto"/>
          </w:tcPr>
          <w:p w:rsidR="00103EBE" w:rsidRPr="00567F99" w:rsidRDefault="00103EBE" w:rsidP="00637380">
            <w:pPr>
              <w:spacing w:after="0"/>
              <w:rPr>
                <w:rFonts w:ascii="Arial" w:hAnsi="Arial" w:cs="Arial"/>
                <w:sz w:val="18"/>
                <w:lang w:eastAsia="en-US"/>
              </w:rPr>
            </w:pPr>
            <w:proofErr w:type="spellStart"/>
            <w:r w:rsidRPr="00587232">
              <w:rPr>
                <w:rFonts w:ascii="Arial" w:hAnsi="Arial" w:cs="Arial"/>
                <w:sz w:val="18"/>
                <w:lang w:eastAsia="en-US"/>
              </w:rPr>
              <w:t>Pcmax,c</w:t>
            </w:r>
            <w:proofErr w:type="spellEnd"/>
            <w:r w:rsidRPr="00587232">
              <w:rPr>
                <w:rFonts w:ascii="Arial" w:hAnsi="Arial" w:cs="Arial"/>
                <w:sz w:val="18"/>
                <w:lang w:eastAsia="en-US"/>
              </w:rPr>
              <w:t xml:space="preserve"> tolerance for 2Tx</w:t>
            </w:r>
          </w:p>
        </w:tc>
      </w:tr>
      <w:tr w:rsidR="00626ED3" w:rsidRPr="00637380" w:rsidTr="00637380">
        <w:tc>
          <w:tcPr>
            <w:tcW w:w="1242"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6.3.1</w:t>
            </w:r>
          </w:p>
        </w:tc>
        <w:tc>
          <w:tcPr>
            <w:tcW w:w="2410"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Minimum output power</w:t>
            </w:r>
          </w:p>
        </w:tc>
        <w:tc>
          <w:tcPr>
            <w:tcW w:w="6205" w:type="dxa"/>
            <w:shd w:val="clear" w:color="auto" w:fill="auto"/>
          </w:tcPr>
          <w:p w:rsidR="00626ED3" w:rsidRPr="00637380" w:rsidRDefault="00103EBE" w:rsidP="00637380">
            <w:pPr>
              <w:spacing w:after="0"/>
              <w:rPr>
                <w:rFonts w:ascii="Arial" w:hAnsi="Arial" w:cs="Arial"/>
                <w:sz w:val="18"/>
                <w:lang w:val="en-US" w:eastAsia="en-US"/>
              </w:rPr>
            </w:pPr>
            <w:r>
              <w:rPr>
                <w:rFonts w:ascii="Arial" w:hAnsi="Arial" w:cs="Arial"/>
                <w:sz w:val="18"/>
                <w:lang w:val="en-US" w:eastAsia="en-US"/>
              </w:rPr>
              <w:t>T</w:t>
            </w:r>
            <w:r w:rsidR="00567F99" w:rsidRPr="00567F99">
              <w:rPr>
                <w:rFonts w:ascii="Arial" w:hAnsi="Arial" w:cs="Arial"/>
                <w:sz w:val="18"/>
                <w:lang w:val="en-US" w:eastAsia="en-US"/>
              </w:rPr>
              <w:t xml:space="preserve">he minimum output power is defined as the sum of the mean power </w:t>
            </w:r>
            <w:r w:rsidR="00567F99" w:rsidRPr="00587232">
              <w:rPr>
                <w:rFonts w:ascii="Arial" w:hAnsi="Arial" w:cs="Arial"/>
                <w:sz w:val="18"/>
                <w:lang w:val="en-US" w:eastAsia="en-US"/>
              </w:rPr>
              <w:t>at each transmit connector</w:t>
            </w:r>
            <w:r w:rsidR="00567F99" w:rsidRPr="00567F99">
              <w:rPr>
                <w:rFonts w:ascii="Arial" w:hAnsi="Arial" w:cs="Arial"/>
                <w:sz w:val="18"/>
                <w:lang w:val="en-US" w:eastAsia="en-US"/>
              </w:rPr>
              <w:t xml:space="preserve"> in one sub-frame (1 </w:t>
            </w:r>
            <w:proofErr w:type="spellStart"/>
            <w:r w:rsidR="00567F99" w:rsidRPr="00567F99">
              <w:rPr>
                <w:rFonts w:ascii="Arial" w:hAnsi="Arial" w:cs="Arial"/>
                <w:sz w:val="18"/>
                <w:lang w:val="en-US" w:eastAsia="en-US"/>
              </w:rPr>
              <w:t>ms</w:t>
            </w:r>
            <w:proofErr w:type="spellEnd"/>
            <w:r w:rsidR="00567F99" w:rsidRPr="00567F99">
              <w:rPr>
                <w:rFonts w:ascii="Arial" w:hAnsi="Arial" w:cs="Arial"/>
                <w:sz w:val="18"/>
                <w:lang w:val="en-US" w:eastAsia="en-US"/>
              </w:rPr>
              <w:t>).</w:t>
            </w:r>
          </w:p>
        </w:tc>
      </w:tr>
      <w:tr w:rsidR="00626ED3" w:rsidRPr="00637380" w:rsidTr="00637380">
        <w:tc>
          <w:tcPr>
            <w:tcW w:w="1242" w:type="dxa"/>
            <w:shd w:val="clear" w:color="auto" w:fill="auto"/>
          </w:tcPr>
          <w:p w:rsidR="00626ED3" w:rsidRDefault="00626ED3" w:rsidP="00637380">
            <w:pPr>
              <w:spacing w:after="0"/>
              <w:rPr>
                <w:rFonts w:ascii="Arial" w:hAnsi="Arial" w:cs="Arial"/>
                <w:sz w:val="18"/>
                <w:lang w:val="en-US" w:eastAsia="en-US"/>
              </w:rPr>
            </w:pPr>
            <w:r>
              <w:rPr>
                <w:rFonts w:ascii="Arial" w:hAnsi="Arial" w:cs="Arial"/>
                <w:sz w:val="18"/>
                <w:lang w:val="en-US" w:eastAsia="en-US"/>
              </w:rPr>
              <w:t>6.3.2</w:t>
            </w:r>
          </w:p>
        </w:tc>
        <w:tc>
          <w:tcPr>
            <w:tcW w:w="2410" w:type="dxa"/>
            <w:shd w:val="clear" w:color="auto" w:fill="auto"/>
          </w:tcPr>
          <w:p w:rsidR="00626ED3" w:rsidRPr="00626ED3" w:rsidRDefault="00626ED3" w:rsidP="00637380">
            <w:pPr>
              <w:spacing w:after="0"/>
              <w:rPr>
                <w:rFonts w:ascii="Arial" w:hAnsi="Arial" w:cs="Arial"/>
                <w:sz w:val="18"/>
                <w:lang w:val="en-US" w:eastAsia="en-US"/>
              </w:rPr>
            </w:pPr>
            <w:r w:rsidRPr="00626ED3">
              <w:rPr>
                <w:rFonts w:ascii="Arial" w:hAnsi="Arial" w:cs="Arial"/>
                <w:sz w:val="18"/>
                <w:lang w:val="en-US" w:eastAsia="en-US"/>
              </w:rPr>
              <w:t>Transmit OFF power</w:t>
            </w:r>
          </w:p>
        </w:tc>
        <w:tc>
          <w:tcPr>
            <w:tcW w:w="6205" w:type="dxa"/>
            <w:shd w:val="clear" w:color="auto" w:fill="auto"/>
          </w:tcPr>
          <w:p w:rsidR="00626ED3" w:rsidRPr="00567F99" w:rsidRDefault="00567F99" w:rsidP="00637380">
            <w:pPr>
              <w:spacing w:after="0"/>
              <w:rPr>
                <w:rFonts w:ascii="Arial" w:hAnsi="Arial" w:cs="Arial"/>
                <w:sz w:val="18"/>
                <w:lang w:eastAsia="en-US"/>
              </w:rPr>
            </w:pPr>
            <w:proofErr w:type="gramStart"/>
            <w:r w:rsidRPr="00567F99">
              <w:rPr>
                <w:rFonts w:ascii="Arial" w:hAnsi="Arial" w:cs="Arial"/>
                <w:sz w:val="18"/>
                <w:lang w:eastAsia="en-US"/>
              </w:rPr>
              <w:t>The transmit</w:t>
            </w:r>
            <w:proofErr w:type="gramEnd"/>
            <w:r w:rsidRPr="00567F99">
              <w:rPr>
                <w:rFonts w:ascii="Arial" w:hAnsi="Arial" w:cs="Arial"/>
                <w:sz w:val="18"/>
                <w:lang w:eastAsia="en-US"/>
              </w:rPr>
              <w:t xml:space="preserve"> OFF power is defined as the mean power </w:t>
            </w:r>
            <w:r w:rsidRPr="00587232">
              <w:rPr>
                <w:rFonts w:ascii="Arial" w:hAnsi="Arial" w:cs="Arial"/>
                <w:sz w:val="18"/>
                <w:lang w:eastAsia="en-US"/>
              </w:rPr>
              <w:t>at each transmit antenna connector</w:t>
            </w:r>
            <w:r w:rsidRPr="00567F99">
              <w:rPr>
                <w:rFonts w:ascii="Arial" w:hAnsi="Arial" w:cs="Arial"/>
                <w:sz w:val="18"/>
                <w:lang w:eastAsia="en-US"/>
              </w:rPr>
              <w:t xml:space="preserve"> in a duration of at least one sub-frame (1 </w:t>
            </w:r>
            <w:proofErr w:type="spellStart"/>
            <w:r w:rsidRPr="00567F99">
              <w:rPr>
                <w:rFonts w:ascii="Arial" w:hAnsi="Arial" w:cs="Arial"/>
                <w:sz w:val="18"/>
                <w:lang w:eastAsia="en-US"/>
              </w:rPr>
              <w:t>ms</w:t>
            </w:r>
            <w:proofErr w:type="spellEnd"/>
            <w:r w:rsidRPr="00567F99">
              <w:rPr>
                <w:rFonts w:ascii="Arial" w:hAnsi="Arial" w:cs="Arial"/>
                <w:sz w:val="18"/>
                <w:lang w:eastAsia="en-US"/>
              </w:rPr>
              <w:t>) excluding any transient periods.</w:t>
            </w:r>
          </w:p>
        </w:tc>
      </w:tr>
      <w:tr w:rsidR="00626ED3" w:rsidRPr="00637380" w:rsidTr="00637380">
        <w:tc>
          <w:tcPr>
            <w:tcW w:w="1242" w:type="dxa"/>
            <w:shd w:val="clear" w:color="auto" w:fill="auto"/>
          </w:tcPr>
          <w:p w:rsidR="00626ED3" w:rsidRDefault="00626ED3" w:rsidP="00637380">
            <w:pPr>
              <w:spacing w:after="0"/>
              <w:rPr>
                <w:rFonts w:ascii="Arial" w:hAnsi="Arial" w:cs="Arial"/>
                <w:sz w:val="18"/>
                <w:lang w:val="en-US" w:eastAsia="en-US"/>
              </w:rPr>
            </w:pPr>
            <w:r>
              <w:rPr>
                <w:rFonts w:ascii="Arial" w:hAnsi="Arial" w:cs="Arial"/>
                <w:sz w:val="18"/>
                <w:lang w:val="en-US" w:eastAsia="en-US"/>
              </w:rPr>
              <w:t>6.3.3</w:t>
            </w:r>
          </w:p>
          <w:p w:rsidR="00103EBE" w:rsidRPr="00637380" w:rsidRDefault="00103EBE" w:rsidP="00637380">
            <w:pPr>
              <w:spacing w:after="0"/>
              <w:rPr>
                <w:rFonts w:ascii="Arial" w:hAnsi="Arial" w:cs="Arial"/>
                <w:sz w:val="18"/>
                <w:lang w:val="en-US" w:eastAsia="en-US"/>
              </w:rPr>
            </w:pPr>
            <w:r>
              <w:rPr>
                <w:rFonts w:ascii="Arial" w:hAnsi="Arial" w:cs="Arial"/>
                <w:sz w:val="18"/>
                <w:lang w:val="en-US" w:eastAsia="en-US"/>
              </w:rPr>
              <w:t>6.3.3.1</w:t>
            </w:r>
          </w:p>
        </w:tc>
        <w:tc>
          <w:tcPr>
            <w:tcW w:w="2410"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Transmit ON/OFF time mask</w:t>
            </w:r>
          </w:p>
        </w:tc>
        <w:tc>
          <w:tcPr>
            <w:tcW w:w="6205" w:type="dxa"/>
            <w:shd w:val="clear" w:color="auto" w:fill="auto"/>
          </w:tcPr>
          <w:p w:rsidR="00626ED3" w:rsidRPr="00637380" w:rsidRDefault="00103EBE" w:rsidP="00637380">
            <w:pPr>
              <w:spacing w:after="0"/>
              <w:rPr>
                <w:rFonts w:ascii="Arial" w:hAnsi="Arial" w:cs="Arial"/>
                <w:sz w:val="18"/>
                <w:lang w:val="en-US" w:eastAsia="en-US"/>
              </w:rPr>
            </w:pPr>
            <w:r>
              <w:rPr>
                <w:rFonts w:ascii="Arial" w:hAnsi="Arial" w:cs="Arial"/>
                <w:sz w:val="18"/>
                <w:lang w:val="en-US" w:eastAsia="en-US"/>
              </w:rPr>
              <w:t xml:space="preserve">Unless otherwise stated, the transmit power time mask requirements </w:t>
            </w:r>
            <w:r w:rsidR="00567F99" w:rsidRPr="00567F99">
              <w:rPr>
                <w:rFonts w:ascii="Arial" w:hAnsi="Arial" w:cs="Arial"/>
                <w:sz w:val="18"/>
                <w:lang w:val="en-US" w:eastAsia="en-US"/>
              </w:rPr>
              <w:t>apply at each transmit antenna connector.</w:t>
            </w:r>
          </w:p>
        </w:tc>
      </w:tr>
      <w:tr w:rsidR="00626ED3" w:rsidRPr="00637380" w:rsidTr="00637380">
        <w:tc>
          <w:tcPr>
            <w:tcW w:w="1242" w:type="dxa"/>
            <w:shd w:val="clear" w:color="auto" w:fill="auto"/>
          </w:tcPr>
          <w:p w:rsidR="00626ED3" w:rsidRDefault="00626ED3" w:rsidP="00637380">
            <w:pPr>
              <w:spacing w:after="0"/>
              <w:rPr>
                <w:rFonts w:ascii="Arial" w:hAnsi="Arial" w:cs="Arial"/>
                <w:sz w:val="18"/>
                <w:lang w:val="en-US" w:eastAsia="en-US"/>
              </w:rPr>
            </w:pPr>
            <w:r>
              <w:rPr>
                <w:rFonts w:ascii="Arial" w:hAnsi="Arial" w:cs="Arial"/>
                <w:sz w:val="18"/>
                <w:lang w:val="en-US" w:eastAsia="en-US"/>
              </w:rPr>
              <w:t>6.3.4</w:t>
            </w:r>
          </w:p>
          <w:p w:rsidR="00567F99" w:rsidRPr="00637380" w:rsidRDefault="00567F99" w:rsidP="00637380">
            <w:pPr>
              <w:spacing w:after="0"/>
              <w:rPr>
                <w:rFonts w:ascii="Arial" w:hAnsi="Arial" w:cs="Arial"/>
                <w:sz w:val="18"/>
                <w:lang w:val="en-US" w:eastAsia="en-US"/>
              </w:rPr>
            </w:pPr>
            <w:r>
              <w:rPr>
                <w:rFonts w:ascii="Arial" w:hAnsi="Arial" w:cs="Arial"/>
                <w:sz w:val="18"/>
                <w:lang w:val="en-US" w:eastAsia="en-US"/>
              </w:rPr>
              <w:t>6.3.4.1</w:t>
            </w:r>
          </w:p>
        </w:tc>
        <w:tc>
          <w:tcPr>
            <w:tcW w:w="2410"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Power control</w:t>
            </w:r>
          </w:p>
        </w:tc>
        <w:tc>
          <w:tcPr>
            <w:tcW w:w="6205" w:type="dxa"/>
            <w:shd w:val="clear" w:color="auto" w:fill="auto"/>
          </w:tcPr>
          <w:p w:rsidR="00626ED3" w:rsidRPr="00637380" w:rsidRDefault="00567F99" w:rsidP="00637380">
            <w:pPr>
              <w:spacing w:after="0"/>
              <w:rPr>
                <w:rFonts w:ascii="Arial" w:hAnsi="Arial" w:cs="Arial"/>
                <w:sz w:val="18"/>
                <w:lang w:val="en-US" w:eastAsia="en-US"/>
              </w:rPr>
            </w:pPr>
            <w:r>
              <w:rPr>
                <w:rFonts w:ascii="Arial" w:hAnsi="Arial" w:cs="Arial"/>
                <w:sz w:val="18"/>
                <w:lang w:val="en-US" w:eastAsia="en-US"/>
              </w:rPr>
              <w:t xml:space="preserve">Unless otherwise stated, </w:t>
            </w:r>
            <w:r w:rsidRPr="00567F99">
              <w:rPr>
                <w:rFonts w:ascii="Arial" w:hAnsi="Arial" w:cs="Arial"/>
                <w:sz w:val="18"/>
                <w:lang w:val="en-US" w:eastAsia="en-US"/>
              </w:rPr>
              <w:t>the power control tolerance applies to the sum of output power at each transmit antenna connector.</w:t>
            </w:r>
          </w:p>
        </w:tc>
      </w:tr>
      <w:tr w:rsidR="00626ED3" w:rsidRPr="00637380" w:rsidTr="00637380">
        <w:tc>
          <w:tcPr>
            <w:tcW w:w="1242"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6.4</w:t>
            </w:r>
          </w:p>
        </w:tc>
        <w:tc>
          <w:tcPr>
            <w:tcW w:w="2410"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Transmit signal quality</w:t>
            </w:r>
          </w:p>
        </w:tc>
        <w:tc>
          <w:tcPr>
            <w:tcW w:w="6205" w:type="dxa"/>
            <w:shd w:val="clear" w:color="auto" w:fill="auto"/>
          </w:tcPr>
          <w:p w:rsidR="00626ED3" w:rsidRPr="00637380" w:rsidRDefault="00567F99" w:rsidP="00637380">
            <w:pPr>
              <w:spacing w:after="0"/>
              <w:rPr>
                <w:rFonts w:ascii="Arial" w:hAnsi="Arial" w:cs="Arial"/>
                <w:sz w:val="18"/>
                <w:lang w:val="en-US" w:eastAsia="en-US"/>
              </w:rPr>
            </w:pPr>
            <w:r>
              <w:rPr>
                <w:rFonts w:ascii="Arial" w:hAnsi="Arial" w:cs="Arial"/>
                <w:sz w:val="18"/>
                <w:lang w:val="en-US" w:eastAsia="en-US"/>
              </w:rPr>
              <w:t>Unless otherwise stated, the transmit signal quality requirements are specified at each transmit antenna connector.</w:t>
            </w:r>
          </w:p>
        </w:tc>
      </w:tr>
      <w:tr w:rsidR="00512D10" w:rsidRPr="00637380" w:rsidTr="00637380">
        <w:tc>
          <w:tcPr>
            <w:tcW w:w="1242"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6.4.2.1</w:t>
            </w:r>
          </w:p>
        </w:tc>
        <w:tc>
          <w:tcPr>
            <w:tcW w:w="2410"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EVM</w:t>
            </w:r>
          </w:p>
        </w:tc>
        <w:tc>
          <w:tcPr>
            <w:tcW w:w="6205" w:type="dxa"/>
            <w:shd w:val="clear" w:color="auto" w:fill="auto"/>
          </w:tcPr>
          <w:p w:rsidR="00512D10" w:rsidRPr="00637380" w:rsidRDefault="00557778" w:rsidP="00637380">
            <w:pPr>
              <w:spacing w:after="0"/>
              <w:rPr>
                <w:rFonts w:ascii="Arial" w:hAnsi="Arial" w:cs="Arial"/>
                <w:sz w:val="18"/>
                <w:lang w:val="en-US" w:eastAsia="en-US"/>
              </w:rPr>
            </w:pPr>
            <w:r w:rsidRPr="00637380">
              <w:rPr>
                <w:rFonts w:ascii="Arial" w:hAnsi="Arial" w:cs="Arial"/>
                <w:sz w:val="18"/>
                <w:lang w:val="en-US" w:eastAsia="en-US"/>
              </w:rPr>
              <w:t xml:space="preserve">For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or UL MIMO, </w:t>
            </w:r>
            <w:r w:rsidR="0007641A" w:rsidRPr="00637380">
              <w:rPr>
                <w:rFonts w:ascii="Arial" w:hAnsi="Arial" w:cs="Arial"/>
                <w:sz w:val="18"/>
                <w:lang w:val="en-US" w:eastAsia="en-US"/>
              </w:rPr>
              <w:t>EVM is measured at each antenna connector to get EVM</w:t>
            </w:r>
            <w:r w:rsidR="0007641A" w:rsidRPr="00637380">
              <w:rPr>
                <w:rFonts w:ascii="Arial" w:hAnsi="Arial" w:cs="Arial"/>
                <w:sz w:val="18"/>
                <w:vertAlign w:val="subscript"/>
                <w:lang w:val="en-US" w:eastAsia="en-US"/>
              </w:rPr>
              <w:t>1</w:t>
            </w:r>
            <w:r w:rsidR="0007641A" w:rsidRPr="00637380">
              <w:rPr>
                <w:rFonts w:ascii="Arial" w:hAnsi="Arial" w:cs="Arial"/>
                <w:sz w:val="18"/>
                <w:lang w:val="en-US" w:eastAsia="en-US"/>
              </w:rPr>
              <w:t xml:space="preserve"> and EVM</w:t>
            </w:r>
            <w:r w:rsidR="0007641A" w:rsidRPr="00637380">
              <w:rPr>
                <w:rFonts w:ascii="Arial" w:hAnsi="Arial" w:cs="Arial"/>
                <w:sz w:val="18"/>
                <w:vertAlign w:val="subscript"/>
                <w:lang w:val="en-US" w:eastAsia="en-US"/>
              </w:rPr>
              <w:t>2</w:t>
            </w:r>
            <w:r w:rsidR="0007641A" w:rsidRPr="00637380">
              <w:rPr>
                <w:rFonts w:ascii="Arial" w:hAnsi="Arial" w:cs="Arial"/>
                <w:sz w:val="18"/>
                <w:lang w:val="en-US" w:eastAsia="en-US"/>
              </w:rPr>
              <w:t xml:space="preserve">, </w:t>
            </w:r>
            <w:r w:rsidRPr="00637380">
              <w:rPr>
                <w:rFonts w:ascii="Arial" w:hAnsi="Arial" w:cs="Arial"/>
                <w:sz w:val="18"/>
                <w:lang w:val="en-US" w:eastAsia="en-US"/>
              </w:rPr>
              <w:t>and</w:t>
            </w:r>
            <w:r w:rsidR="0007641A" w:rsidRPr="00637380">
              <w:rPr>
                <w:rFonts w:ascii="Arial" w:hAnsi="Arial" w:cs="Arial"/>
                <w:sz w:val="18"/>
                <w:lang w:val="en-US" w:eastAsia="en-US"/>
              </w:rPr>
              <w:t xml:space="preserve"> the total EVM is calculated </w:t>
            </w:r>
            <w:r w:rsidRPr="00637380">
              <w:rPr>
                <w:rFonts w:ascii="Arial" w:hAnsi="Arial" w:cs="Arial"/>
                <w:sz w:val="18"/>
                <w:lang w:val="en-US" w:eastAsia="en-US"/>
              </w:rPr>
              <w:t>by root sum squared values of EVM</w:t>
            </w:r>
            <w:r w:rsidRPr="00637380">
              <w:rPr>
                <w:rFonts w:ascii="Arial" w:hAnsi="Arial" w:cs="Arial"/>
                <w:sz w:val="18"/>
                <w:vertAlign w:val="subscript"/>
                <w:lang w:val="en-US" w:eastAsia="en-US"/>
              </w:rPr>
              <w:t>1</w:t>
            </w:r>
            <w:r w:rsidRPr="00637380">
              <w:rPr>
                <w:rFonts w:ascii="Arial" w:hAnsi="Arial" w:cs="Arial"/>
                <w:sz w:val="18"/>
                <w:lang w:val="en-US" w:eastAsia="en-US"/>
              </w:rPr>
              <w:t xml:space="preserve"> and EVM</w:t>
            </w:r>
            <w:r w:rsidRPr="00637380">
              <w:rPr>
                <w:rFonts w:ascii="Arial" w:hAnsi="Arial" w:cs="Arial"/>
                <w:sz w:val="18"/>
                <w:vertAlign w:val="subscript"/>
                <w:lang w:val="en-US" w:eastAsia="en-US"/>
              </w:rPr>
              <w:t>2</w:t>
            </w:r>
            <w:r w:rsidR="0007641A" w:rsidRPr="00637380">
              <w:rPr>
                <w:rFonts w:ascii="Arial" w:hAnsi="Arial" w:cs="Arial"/>
                <w:sz w:val="18"/>
                <w:lang w:val="en-US" w:eastAsia="en-US"/>
              </w:rPr>
              <w:t xml:space="preserve"> but considering weighting factor of</w:t>
            </w:r>
            <w:r w:rsidR="00567F99">
              <w:rPr>
                <w:rFonts w:ascii="Arial" w:hAnsi="Arial" w:cs="Arial"/>
                <w:sz w:val="18"/>
                <w:lang w:val="en-US" w:eastAsia="en-US"/>
              </w:rPr>
              <w:t xml:space="preserve"> linear</w:t>
            </w:r>
            <w:r w:rsidR="0007641A" w:rsidRPr="00637380">
              <w:rPr>
                <w:rFonts w:ascii="Arial" w:hAnsi="Arial" w:cs="Arial"/>
                <w:sz w:val="18"/>
                <w:lang w:val="en-US" w:eastAsia="en-US"/>
              </w:rPr>
              <w:t xml:space="preserve"> power at each </w:t>
            </w:r>
            <w:r w:rsidR="00567F99">
              <w:rPr>
                <w:rFonts w:ascii="Arial" w:hAnsi="Arial" w:cs="Arial"/>
                <w:sz w:val="18"/>
                <w:lang w:val="en-US" w:eastAsia="en-US"/>
              </w:rPr>
              <w:t xml:space="preserve">transmit </w:t>
            </w:r>
            <w:r w:rsidR="0007641A" w:rsidRPr="00637380">
              <w:rPr>
                <w:rFonts w:ascii="Arial" w:hAnsi="Arial" w:cs="Arial"/>
                <w:sz w:val="18"/>
                <w:lang w:val="en-US" w:eastAsia="en-US"/>
              </w:rPr>
              <w:t>antenna connector.</w:t>
            </w:r>
          </w:p>
        </w:tc>
      </w:tr>
      <w:tr w:rsidR="00512D10" w:rsidRPr="00637380" w:rsidTr="00637380">
        <w:tc>
          <w:tcPr>
            <w:tcW w:w="1242"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6.5.1</w:t>
            </w:r>
          </w:p>
        </w:tc>
        <w:tc>
          <w:tcPr>
            <w:tcW w:w="2410"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Occupied bandwidth</w:t>
            </w:r>
          </w:p>
        </w:tc>
        <w:tc>
          <w:tcPr>
            <w:tcW w:w="6205" w:type="dxa"/>
            <w:shd w:val="clear" w:color="auto" w:fill="auto"/>
          </w:tcPr>
          <w:p w:rsidR="00512D10" w:rsidRPr="00637380" w:rsidRDefault="00AC20F5" w:rsidP="00637380">
            <w:pPr>
              <w:spacing w:after="0"/>
              <w:rPr>
                <w:rFonts w:ascii="Arial" w:hAnsi="Arial" w:cs="Arial"/>
                <w:sz w:val="18"/>
                <w:lang w:val="en-US" w:eastAsia="en-US"/>
              </w:rPr>
            </w:pPr>
            <w:r w:rsidRPr="00637380">
              <w:rPr>
                <w:rFonts w:ascii="Arial" w:hAnsi="Arial" w:cs="Arial"/>
                <w:sz w:val="18"/>
                <w:lang w:val="en-US" w:eastAsia="en-US"/>
              </w:rPr>
              <w:t xml:space="preserve">The requirements for occupied bandwidth apply to the transmitted spectrum and measured as the sum of the power from all UE transmit antenna connectors. </w:t>
            </w:r>
          </w:p>
        </w:tc>
      </w:tr>
      <w:tr w:rsidR="00512D10" w:rsidRPr="00637380" w:rsidTr="00637380">
        <w:tc>
          <w:tcPr>
            <w:tcW w:w="1242"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6.5.2</w:t>
            </w:r>
          </w:p>
        </w:tc>
        <w:tc>
          <w:tcPr>
            <w:tcW w:w="2410"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Out of band emission</w:t>
            </w:r>
          </w:p>
        </w:tc>
        <w:tc>
          <w:tcPr>
            <w:tcW w:w="6205" w:type="dxa"/>
            <w:shd w:val="clear" w:color="auto" w:fill="auto"/>
          </w:tcPr>
          <w:p w:rsidR="00512D10" w:rsidRPr="00637380" w:rsidRDefault="00532031" w:rsidP="00637380">
            <w:pPr>
              <w:spacing w:after="0"/>
              <w:rPr>
                <w:rFonts w:ascii="Arial" w:hAnsi="Arial" w:cs="Arial"/>
                <w:sz w:val="18"/>
                <w:lang w:eastAsia="en-US"/>
              </w:rPr>
            </w:pPr>
            <w:r w:rsidRPr="00637380">
              <w:rPr>
                <w:rFonts w:ascii="Arial" w:eastAsia="Malgun Gothic" w:hAnsi="Arial" w:cs="Arial"/>
                <w:sz w:val="18"/>
              </w:rPr>
              <w:t>Unless otherwise stated, t</w:t>
            </w:r>
            <w:r w:rsidR="00AC20F5" w:rsidRPr="00637380">
              <w:rPr>
                <w:rFonts w:ascii="Arial" w:hAnsi="Arial" w:cs="Arial"/>
                <w:sz w:val="18"/>
                <w:lang w:eastAsia="en-US"/>
              </w:rPr>
              <w:t xml:space="preserve">he requirements for </w:t>
            </w:r>
            <w:r w:rsidRPr="00637380">
              <w:rPr>
                <w:rFonts w:ascii="Arial" w:hAnsi="Arial" w:cs="Arial"/>
                <w:sz w:val="18"/>
                <w:lang w:eastAsia="en-US"/>
              </w:rPr>
              <w:t>o</w:t>
            </w:r>
            <w:r w:rsidR="00AC20F5" w:rsidRPr="00637380">
              <w:rPr>
                <w:rFonts w:ascii="Arial" w:hAnsi="Arial" w:cs="Arial"/>
                <w:sz w:val="18"/>
                <w:lang w:eastAsia="en-US"/>
              </w:rPr>
              <w:t>ut of band emissions resulting from the modulation process and non-linearity in the transmitters apply to the sum of the emissions from all UE transmit antenna connectors.</w:t>
            </w:r>
          </w:p>
        </w:tc>
      </w:tr>
      <w:tr w:rsidR="00512D10" w:rsidRPr="00637380" w:rsidTr="00637380">
        <w:tc>
          <w:tcPr>
            <w:tcW w:w="1242"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6.5.2.4</w:t>
            </w:r>
          </w:p>
        </w:tc>
        <w:tc>
          <w:tcPr>
            <w:tcW w:w="2410"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ACLR</w:t>
            </w:r>
          </w:p>
        </w:tc>
        <w:tc>
          <w:tcPr>
            <w:tcW w:w="6205" w:type="dxa"/>
            <w:shd w:val="clear" w:color="auto" w:fill="auto"/>
          </w:tcPr>
          <w:p w:rsidR="00512D10" w:rsidRPr="00637380" w:rsidRDefault="0007641A" w:rsidP="00637380">
            <w:pPr>
              <w:spacing w:after="0"/>
              <w:rPr>
                <w:rFonts w:ascii="Arial" w:hAnsi="Arial" w:cs="Arial"/>
                <w:sz w:val="18"/>
                <w:lang w:val="en-US" w:eastAsia="en-US"/>
              </w:rPr>
            </w:pPr>
            <w:r w:rsidRPr="00637380">
              <w:rPr>
                <w:rFonts w:ascii="Arial" w:hAnsi="Arial" w:cs="Arial"/>
                <w:sz w:val="18"/>
                <w:lang w:val="en-US" w:eastAsia="en-US"/>
              </w:rPr>
              <w:t xml:space="preserve">Adjacent Channel Leakage power Ratio (ACLR) is the ratio of sum of the filtered mean power </w:t>
            </w:r>
            <w:proofErr w:type="spellStart"/>
            <w:r w:rsidRPr="00637380">
              <w:rPr>
                <w:rFonts w:ascii="Arial" w:hAnsi="Arial" w:cs="Arial"/>
                <w:sz w:val="18"/>
                <w:lang w:val="en-US" w:eastAsia="en-US"/>
              </w:rPr>
              <w:t>centred</w:t>
            </w:r>
            <w:proofErr w:type="spellEnd"/>
            <w:r w:rsidRPr="00637380">
              <w:rPr>
                <w:rFonts w:ascii="Arial" w:hAnsi="Arial" w:cs="Arial"/>
                <w:sz w:val="18"/>
                <w:lang w:val="en-US" w:eastAsia="en-US"/>
              </w:rPr>
              <w:t xml:space="preserve"> on the assigned channel frequency at each antenna connector to </w:t>
            </w:r>
            <w:r w:rsidR="00D55EF5" w:rsidRPr="00637380">
              <w:rPr>
                <w:rFonts w:ascii="Arial" w:hAnsi="Arial" w:cs="Arial"/>
                <w:sz w:val="18"/>
                <w:lang w:val="en-US" w:eastAsia="en-US"/>
              </w:rPr>
              <w:t xml:space="preserve">sum </w:t>
            </w:r>
            <w:r w:rsidRPr="00637380">
              <w:rPr>
                <w:rFonts w:ascii="Arial" w:hAnsi="Arial" w:cs="Arial"/>
                <w:sz w:val="18"/>
                <w:lang w:val="en-US" w:eastAsia="en-US"/>
              </w:rPr>
              <w:t>of</w:t>
            </w:r>
            <w:r w:rsidR="00D55EF5" w:rsidRPr="00637380">
              <w:rPr>
                <w:rFonts w:ascii="Arial" w:hAnsi="Arial" w:cs="Arial"/>
                <w:sz w:val="18"/>
                <w:lang w:val="en-US" w:eastAsia="en-US"/>
              </w:rPr>
              <w:t xml:space="preserve"> the</w:t>
            </w:r>
            <w:r w:rsidRPr="00637380">
              <w:rPr>
                <w:rFonts w:ascii="Arial" w:hAnsi="Arial" w:cs="Arial"/>
                <w:sz w:val="18"/>
                <w:lang w:val="en-US" w:eastAsia="en-US"/>
              </w:rPr>
              <w:t xml:space="preserve"> filtered mean power </w:t>
            </w:r>
            <w:proofErr w:type="spellStart"/>
            <w:r w:rsidRPr="00637380">
              <w:rPr>
                <w:rFonts w:ascii="Arial" w:hAnsi="Arial" w:cs="Arial"/>
                <w:sz w:val="18"/>
                <w:lang w:val="en-US" w:eastAsia="en-US"/>
              </w:rPr>
              <w:t>centred</w:t>
            </w:r>
            <w:proofErr w:type="spellEnd"/>
            <w:r w:rsidRPr="00637380">
              <w:rPr>
                <w:rFonts w:ascii="Arial" w:hAnsi="Arial" w:cs="Arial"/>
                <w:sz w:val="18"/>
                <w:lang w:val="en-US" w:eastAsia="en-US"/>
              </w:rPr>
              <w:t xml:space="preserve"> on an adjacent channel frequency at each antenna connector.</w:t>
            </w:r>
          </w:p>
        </w:tc>
      </w:tr>
      <w:tr w:rsidR="00512D10" w:rsidRPr="00637380" w:rsidTr="00637380">
        <w:tc>
          <w:tcPr>
            <w:tcW w:w="1242"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6.5.3</w:t>
            </w:r>
          </w:p>
        </w:tc>
        <w:tc>
          <w:tcPr>
            <w:tcW w:w="2410"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Spurious emissions</w:t>
            </w:r>
          </w:p>
        </w:tc>
        <w:tc>
          <w:tcPr>
            <w:tcW w:w="6205" w:type="dxa"/>
            <w:shd w:val="clear" w:color="auto" w:fill="auto"/>
          </w:tcPr>
          <w:p w:rsidR="00512D10" w:rsidRPr="00637380" w:rsidRDefault="00AC20F5" w:rsidP="00637380">
            <w:pPr>
              <w:spacing w:after="0"/>
              <w:rPr>
                <w:rFonts w:ascii="Arial" w:hAnsi="Arial" w:cs="Arial"/>
                <w:sz w:val="18"/>
                <w:lang w:val="en-US" w:eastAsia="en-US"/>
              </w:rPr>
            </w:pPr>
            <w:r w:rsidRPr="00637380">
              <w:rPr>
                <w:rFonts w:ascii="Arial" w:hAnsi="Arial" w:cs="Arial"/>
                <w:sz w:val="18"/>
                <w:lang w:val="en-US" w:eastAsia="en-US"/>
              </w:rPr>
              <w:t>Spurious emissions apply to the sum</w:t>
            </w:r>
            <w:r w:rsidR="000F540E" w:rsidRPr="00637380">
              <w:rPr>
                <w:rFonts w:ascii="Arial" w:hAnsi="Arial" w:cs="Arial"/>
                <w:sz w:val="18"/>
                <w:lang w:val="en-US" w:eastAsia="en-US"/>
              </w:rPr>
              <w:t xml:space="preserve"> of the emissions from all UE </w:t>
            </w:r>
            <w:r w:rsidRPr="00637380">
              <w:rPr>
                <w:rFonts w:ascii="Arial" w:hAnsi="Arial" w:cs="Arial"/>
                <w:sz w:val="18"/>
                <w:lang w:val="en-US" w:eastAsia="en-US"/>
              </w:rPr>
              <w:t>transmit antenna connectors.</w:t>
            </w:r>
          </w:p>
        </w:tc>
      </w:tr>
      <w:tr w:rsidR="00512D10" w:rsidRPr="00637380" w:rsidTr="00637380">
        <w:tc>
          <w:tcPr>
            <w:tcW w:w="1242"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6.5.4</w:t>
            </w:r>
          </w:p>
        </w:tc>
        <w:tc>
          <w:tcPr>
            <w:tcW w:w="2410"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Transmit intermodulation</w:t>
            </w:r>
          </w:p>
        </w:tc>
        <w:tc>
          <w:tcPr>
            <w:tcW w:w="6205" w:type="dxa"/>
            <w:shd w:val="clear" w:color="auto" w:fill="auto"/>
          </w:tcPr>
          <w:p w:rsidR="00512D10" w:rsidRPr="00637380" w:rsidRDefault="000F540E" w:rsidP="00637380">
            <w:pPr>
              <w:spacing w:after="0"/>
              <w:rPr>
                <w:rFonts w:ascii="Arial" w:hAnsi="Arial" w:cs="Arial"/>
                <w:sz w:val="18"/>
                <w:lang w:val="en-US" w:eastAsia="en-US"/>
              </w:rPr>
            </w:pPr>
            <w:r w:rsidRPr="00637380">
              <w:rPr>
                <w:rFonts w:ascii="Arial" w:hAnsi="Arial" w:cs="Arial"/>
                <w:sz w:val="18"/>
                <w:lang w:val="en-US" w:eastAsia="en-US"/>
              </w:rPr>
              <w:t xml:space="preserve">Transmit intermodulation is defined </w:t>
            </w:r>
            <w:r w:rsidR="00AC20F5" w:rsidRPr="00637380">
              <w:rPr>
                <w:rFonts w:ascii="Arial" w:hAnsi="Arial" w:cs="Arial"/>
                <w:sz w:val="18"/>
                <w:lang w:val="en-US" w:eastAsia="en-US"/>
              </w:rPr>
              <w:t>as the sum of output power from all UE transmit antenna connectors</w:t>
            </w:r>
            <w:r w:rsidRPr="00637380">
              <w:rPr>
                <w:rFonts w:ascii="Arial" w:hAnsi="Arial" w:cs="Arial"/>
                <w:sz w:val="18"/>
                <w:lang w:val="en-US" w:eastAsia="en-US"/>
              </w:rPr>
              <w:t>.</w:t>
            </w:r>
          </w:p>
        </w:tc>
      </w:tr>
    </w:tbl>
    <w:p w:rsidR="00635768" w:rsidRDefault="00635768" w:rsidP="00220929">
      <w:pPr>
        <w:spacing w:before="120"/>
        <w:rPr>
          <w:lang w:val="en-US" w:eastAsia="en-US"/>
        </w:rPr>
      </w:pPr>
    </w:p>
    <w:p w:rsidR="006C4547" w:rsidRDefault="00B46FED" w:rsidP="00B46FED">
      <w:pPr>
        <w:pStyle w:val="Heading2"/>
        <w:spacing w:after="240"/>
        <w:rPr>
          <w:lang w:val="en-US"/>
        </w:rPr>
      </w:pPr>
      <w:proofErr w:type="spellStart"/>
      <w:r>
        <w:rPr>
          <w:lang w:val="en-US"/>
        </w:rPr>
        <w:t>TxD</w:t>
      </w:r>
      <w:proofErr w:type="spellEnd"/>
      <w:r>
        <w:rPr>
          <w:lang w:val="en-US"/>
        </w:rPr>
        <w:t xml:space="preserve"> test</w:t>
      </w:r>
      <w:r w:rsidR="00F41F21">
        <w:rPr>
          <w:lang w:val="en-US"/>
        </w:rPr>
        <w:t xml:space="preserve"> related issues</w:t>
      </w:r>
    </w:p>
    <w:p w:rsidR="00496F8B" w:rsidRPr="00496F8B" w:rsidRDefault="00496F8B" w:rsidP="00496F8B">
      <w:pPr>
        <w:rPr>
          <w:lang w:val="en-US" w:eastAsia="en-US"/>
        </w:rPr>
      </w:pPr>
      <w:r>
        <w:rPr>
          <w:lang w:val="en-US" w:eastAsia="en-US"/>
        </w:rPr>
        <w:lastRenderedPageBreak/>
        <w:t xml:space="preserve">In WF on enabling transparent </w:t>
      </w:r>
      <w:proofErr w:type="spellStart"/>
      <w:r>
        <w:rPr>
          <w:lang w:val="en-US" w:eastAsia="en-US"/>
        </w:rPr>
        <w:t>TxD</w:t>
      </w:r>
      <w:proofErr w:type="spellEnd"/>
      <w:r>
        <w:rPr>
          <w:lang w:val="en-US" w:eastAsia="en-US"/>
        </w:rPr>
        <w:t xml:space="preserve"> there are some test related issues to be address as well.</w:t>
      </w:r>
    </w:p>
    <w:p w:rsidR="00635768" w:rsidRDefault="00635768" w:rsidP="00635768">
      <w:pPr>
        <w:pStyle w:val="Heading3"/>
        <w:rPr>
          <w:lang w:eastAsia="en-US"/>
        </w:rPr>
      </w:pPr>
      <w:r>
        <w:rPr>
          <w:lang w:eastAsia="en-US"/>
        </w:rPr>
        <w:t>MOP</w:t>
      </w:r>
    </w:p>
    <w:p w:rsidR="00635768" w:rsidRDefault="002055B0" w:rsidP="00635768">
      <w:pPr>
        <w:rPr>
          <w:lang w:val="en-US" w:eastAsia="en-US"/>
        </w:rPr>
      </w:pPr>
      <w:r>
        <w:rPr>
          <w:lang w:val="en-US" w:eastAsia="en-US"/>
        </w:rPr>
        <w:t xml:space="preserve">For MOP, though the requirement was agreed for </w:t>
      </w:r>
      <w:proofErr w:type="spellStart"/>
      <w:r>
        <w:rPr>
          <w:lang w:val="en-US" w:eastAsia="en-US"/>
        </w:rPr>
        <w:t>ULFPTx</w:t>
      </w:r>
      <w:proofErr w:type="spellEnd"/>
      <w:r>
        <w:rPr>
          <w:lang w:val="en-US" w:eastAsia="en-US"/>
        </w:rPr>
        <w:t xml:space="preserve"> UL MIMO as “</w:t>
      </w:r>
      <w:r w:rsidRPr="001C0CC4">
        <w:rPr>
          <w:rFonts w:hint="eastAsia"/>
        </w:rPr>
        <w:t>t</w:t>
      </w:r>
      <w:r w:rsidRPr="001C0CC4">
        <w:t xml:space="preserve">he maximum output power is measured as the sum of the maximum output power </w:t>
      </w:r>
      <w:r>
        <w:t>from both</w:t>
      </w:r>
      <w:r w:rsidRPr="001C0CC4">
        <w:t xml:space="preserve"> UE antenna connector</w:t>
      </w:r>
      <w:r>
        <w:t>s</w:t>
      </w:r>
      <w:r>
        <w:rPr>
          <w:lang w:val="en-US" w:eastAsia="en-US"/>
        </w:rPr>
        <w:t>”, there are still two options for how to perform the test.</w:t>
      </w:r>
    </w:p>
    <w:p w:rsidR="002055B0" w:rsidRPr="00496F8B" w:rsidRDefault="002055B0" w:rsidP="00637380">
      <w:pPr>
        <w:numPr>
          <w:ilvl w:val="0"/>
          <w:numId w:val="14"/>
        </w:numPr>
        <w:spacing w:after="0"/>
        <w:ind w:left="714" w:hanging="357"/>
        <w:rPr>
          <w:lang w:val="en-US" w:eastAsia="en-US"/>
        </w:rPr>
      </w:pPr>
      <w:r w:rsidRPr="00496F8B">
        <w:rPr>
          <w:lang w:val="en-US" w:eastAsia="en-US"/>
        </w:rPr>
        <w:t xml:space="preserve">Option 1: Use “requirements apply to a sum of both connectors”. </w:t>
      </w:r>
    </w:p>
    <w:p w:rsidR="002055B0" w:rsidRDefault="002055B0" w:rsidP="00637380">
      <w:pPr>
        <w:numPr>
          <w:ilvl w:val="0"/>
          <w:numId w:val="14"/>
        </w:numPr>
        <w:rPr>
          <w:lang w:val="en-US" w:eastAsia="en-US"/>
        </w:rPr>
      </w:pPr>
      <w:r w:rsidRPr="00496F8B">
        <w:rPr>
          <w:lang w:val="en-US" w:eastAsia="en-US"/>
        </w:rPr>
        <w:t>Option 2: Use “measured as sum of each antenna connector”.</w:t>
      </w:r>
    </w:p>
    <w:p w:rsidR="002055B0" w:rsidRDefault="002055B0" w:rsidP="00635768">
      <w:pPr>
        <w:rPr>
          <w:lang w:val="en-US" w:eastAsia="en-US"/>
        </w:rPr>
      </w:pPr>
      <w:r>
        <w:rPr>
          <w:lang w:val="en-US" w:eastAsia="en-US"/>
        </w:rPr>
        <w:t xml:space="preserve">To combine the two connectors and then perform the test will have unexpected and uncontrollable phase misalignment issue, thus our preference is to carry out the test at each antenna connector and sum the measurement result in a scalar way, which does not need to consider the complicated phase calibration issue for TE or </w:t>
      </w:r>
      <w:r w:rsidRPr="002055B0">
        <w:rPr>
          <w:lang w:val="en-US" w:eastAsia="en-US"/>
        </w:rPr>
        <w:t>auxiliary</w:t>
      </w:r>
      <w:r>
        <w:rPr>
          <w:lang w:val="en-US" w:eastAsia="en-US"/>
        </w:rPr>
        <w:t xml:space="preserve"> power combiner.</w:t>
      </w:r>
    </w:p>
    <w:p w:rsidR="002055B0" w:rsidRPr="002055B0" w:rsidRDefault="002055B0" w:rsidP="00635768">
      <w:pPr>
        <w:rPr>
          <w:b/>
          <w:i/>
          <w:lang w:val="en-US" w:eastAsia="en-US"/>
        </w:rPr>
      </w:pPr>
      <w:r w:rsidRPr="002055B0">
        <w:rPr>
          <w:b/>
          <w:i/>
          <w:lang w:val="en-US" w:eastAsia="en-US"/>
        </w:rPr>
        <w:t>It is proposed to perform the MOP measurement at each antenna connector and sum the measurement result in a scalar way.</w:t>
      </w:r>
    </w:p>
    <w:p w:rsidR="00635768" w:rsidRDefault="00635768" w:rsidP="00635768">
      <w:pPr>
        <w:pStyle w:val="Heading3"/>
        <w:rPr>
          <w:lang w:eastAsia="en-US"/>
        </w:rPr>
      </w:pPr>
      <w:r>
        <w:rPr>
          <w:lang w:eastAsia="en-US"/>
        </w:rPr>
        <w:t>Unwanted emissions</w:t>
      </w:r>
    </w:p>
    <w:p w:rsidR="00635768" w:rsidRDefault="002055B0" w:rsidP="00635768">
      <w:pPr>
        <w:rPr>
          <w:lang w:val="en-US" w:eastAsia="en-US"/>
        </w:rPr>
      </w:pPr>
      <w:r>
        <w:rPr>
          <w:lang w:val="en-US" w:eastAsia="en-US"/>
        </w:rPr>
        <w:t xml:space="preserve">It was agreed that the unwanted emissions are defined per UE level, but there are several alternative options for the measurement. </w:t>
      </w:r>
    </w:p>
    <w:p w:rsidR="00496F8B" w:rsidRPr="00496F8B" w:rsidRDefault="00496F8B" w:rsidP="00637380">
      <w:pPr>
        <w:numPr>
          <w:ilvl w:val="0"/>
          <w:numId w:val="14"/>
        </w:numPr>
        <w:spacing w:after="0"/>
        <w:ind w:left="714" w:hanging="357"/>
        <w:rPr>
          <w:lang w:val="en-US" w:eastAsia="en-US"/>
        </w:rPr>
      </w:pPr>
      <w:r w:rsidRPr="00496F8B">
        <w:rPr>
          <w:lang w:val="en-US" w:eastAsia="en-US"/>
        </w:rPr>
        <w:t xml:space="preserve">Option 1: Define “requirements apply to a sum of both connectors”. </w:t>
      </w:r>
    </w:p>
    <w:p w:rsidR="00496F8B" w:rsidRPr="00496F8B" w:rsidRDefault="00496F8B" w:rsidP="00637380">
      <w:pPr>
        <w:numPr>
          <w:ilvl w:val="0"/>
          <w:numId w:val="14"/>
        </w:numPr>
        <w:spacing w:after="0"/>
        <w:ind w:left="714" w:hanging="357"/>
        <w:rPr>
          <w:lang w:val="en-US" w:eastAsia="en-US"/>
        </w:rPr>
      </w:pPr>
      <w:r w:rsidRPr="00496F8B">
        <w:rPr>
          <w:lang w:val="en-US" w:eastAsia="en-US"/>
        </w:rPr>
        <w:t xml:space="preserve">Option 2: Define “measured as the sum of the emissions from all antenna connectors”. </w:t>
      </w:r>
    </w:p>
    <w:p w:rsidR="00496F8B" w:rsidRDefault="00496F8B" w:rsidP="00637380">
      <w:pPr>
        <w:numPr>
          <w:ilvl w:val="0"/>
          <w:numId w:val="14"/>
        </w:numPr>
        <w:spacing w:after="0"/>
        <w:ind w:left="714" w:hanging="357"/>
        <w:rPr>
          <w:lang w:val="en-US" w:eastAsia="en-US"/>
        </w:rPr>
      </w:pPr>
      <w:r w:rsidRPr="00496F8B">
        <w:rPr>
          <w:lang w:val="en-US" w:eastAsia="en-US"/>
        </w:rPr>
        <w:t>Option 3: Measured per antenna connector against a 3 dB tighter emissions requirement per connector (for two antenna connectors).</w:t>
      </w:r>
    </w:p>
    <w:p w:rsidR="002055B0" w:rsidRDefault="00A3518E" w:rsidP="00A3518E">
      <w:pPr>
        <w:spacing w:after="120"/>
        <w:rPr>
          <w:lang w:val="en-US" w:eastAsia="en-US"/>
        </w:rPr>
      </w:pPr>
      <w:r>
        <w:rPr>
          <w:lang w:val="en-US" w:eastAsia="en-US"/>
        </w:rPr>
        <w:t>The measurement should be as simple as possible and the auxiliary combiner should be avoided in the test. Measurement against with 3dB tightened requirement may not reflect the essential that it is the total unwanted emissions not exceeding the regulatory requirement. Thus our preference is to measure the unwanted emissions at each antenna connector and then add them up in a scalar way.</w:t>
      </w:r>
    </w:p>
    <w:p w:rsidR="00A3518E" w:rsidRPr="00A3518E" w:rsidRDefault="00A3518E" w:rsidP="00A3518E">
      <w:pPr>
        <w:rPr>
          <w:b/>
          <w:i/>
          <w:lang w:val="en-US" w:eastAsia="en-US"/>
        </w:rPr>
      </w:pPr>
      <w:r w:rsidRPr="002055B0">
        <w:rPr>
          <w:b/>
          <w:i/>
          <w:lang w:val="en-US" w:eastAsia="en-US"/>
        </w:rPr>
        <w:t xml:space="preserve">It is proposed to </w:t>
      </w:r>
      <w:r>
        <w:rPr>
          <w:b/>
          <w:i/>
          <w:lang w:val="en-US" w:eastAsia="en-US"/>
        </w:rPr>
        <w:t>perform the emission</w:t>
      </w:r>
      <w:r w:rsidRPr="002055B0">
        <w:rPr>
          <w:b/>
          <w:i/>
          <w:lang w:val="en-US" w:eastAsia="en-US"/>
        </w:rPr>
        <w:t xml:space="preserve"> measurement at each antenna connector and sum the measurement result in a scalar way.</w:t>
      </w:r>
    </w:p>
    <w:p w:rsidR="00635768" w:rsidRDefault="00002F0B" w:rsidP="00635768">
      <w:pPr>
        <w:pStyle w:val="Heading3"/>
        <w:rPr>
          <w:lang w:eastAsia="en-US"/>
        </w:rPr>
      </w:pPr>
      <w:r>
        <w:rPr>
          <w:lang w:eastAsia="en-US"/>
        </w:rPr>
        <w:t xml:space="preserve">Declaration for default </w:t>
      </w:r>
      <w:proofErr w:type="spellStart"/>
      <w:proofErr w:type="gramStart"/>
      <w:r>
        <w:rPr>
          <w:lang w:eastAsia="en-US"/>
        </w:rPr>
        <w:t>Tx</w:t>
      </w:r>
      <w:proofErr w:type="spellEnd"/>
      <w:proofErr w:type="gramEnd"/>
      <w:r>
        <w:rPr>
          <w:lang w:eastAsia="en-US"/>
        </w:rPr>
        <w:t xml:space="preserve"> connector</w:t>
      </w:r>
    </w:p>
    <w:p w:rsidR="00002F0B" w:rsidRDefault="009E69B0" w:rsidP="00002F0B">
      <w:pPr>
        <w:rPr>
          <w:lang w:val="en-US" w:eastAsia="en-US"/>
        </w:rPr>
      </w:pPr>
      <w:r>
        <w:rPr>
          <w:lang w:eastAsia="en-US"/>
        </w:rPr>
        <w:t xml:space="preserve">Declaration of default </w:t>
      </w:r>
      <w:proofErr w:type="spellStart"/>
      <w:proofErr w:type="gramStart"/>
      <w:r>
        <w:rPr>
          <w:lang w:eastAsia="en-US"/>
        </w:rPr>
        <w:t>Tx</w:t>
      </w:r>
      <w:proofErr w:type="spellEnd"/>
      <w:proofErr w:type="gramEnd"/>
      <w:r>
        <w:rPr>
          <w:lang w:eastAsia="en-US"/>
        </w:rPr>
        <w:t xml:space="preserve"> connector </w:t>
      </w:r>
      <w:r w:rsidRPr="009E69B0">
        <w:rPr>
          <w:lang w:eastAsia="en-US"/>
        </w:rPr>
        <w:t>is</w:t>
      </w:r>
      <w:r>
        <w:rPr>
          <w:lang w:eastAsia="en-US"/>
        </w:rPr>
        <w:t xml:space="preserve"> for the purpose of</w:t>
      </w:r>
      <w:r w:rsidRPr="009E69B0">
        <w:rPr>
          <w:lang w:eastAsia="en-US"/>
        </w:rPr>
        <w:t xml:space="preserve"> UE </w:t>
      </w:r>
      <w:proofErr w:type="spellStart"/>
      <w:r w:rsidRPr="009E69B0">
        <w:rPr>
          <w:lang w:eastAsia="en-US"/>
        </w:rPr>
        <w:t>behavior</w:t>
      </w:r>
      <w:proofErr w:type="spellEnd"/>
      <w:r w:rsidRPr="009E69B0">
        <w:rPr>
          <w:lang w:eastAsia="en-US"/>
        </w:rPr>
        <w:t xml:space="preserve"> and TE assumptions in RX and BB tests</w:t>
      </w:r>
      <w:r>
        <w:rPr>
          <w:lang w:eastAsia="en-US"/>
        </w:rPr>
        <w:t xml:space="preserve">. </w:t>
      </w:r>
    </w:p>
    <w:p w:rsidR="00002F0B" w:rsidRPr="00002F0B" w:rsidRDefault="00002F0B" w:rsidP="00637380">
      <w:pPr>
        <w:numPr>
          <w:ilvl w:val="0"/>
          <w:numId w:val="14"/>
        </w:numPr>
        <w:spacing w:after="0"/>
        <w:ind w:left="714" w:hanging="357"/>
        <w:rPr>
          <w:lang w:val="en-US" w:eastAsia="en-US"/>
        </w:rPr>
      </w:pPr>
      <w:r w:rsidRPr="00002F0B">
        <w:rPr>
          <w:lang w:val="en-US" w:eastAsia="en-US"/>
        </w:rPr>
        <w:t>Option 1a: TE needs to detect all antenna connectors for ACK and NACK and any other expected response from UE</w:t>
      </w:r>
    </w:p>
    <w:p w:rsidR="00002F0B" w:rsidRPr="00002F0B" w:rsidRDefault="00002F0B" w:rsidP="00637380">
      <w:pPr>
        <w:numPr>
          <w:ilvl w:val="0"/>
          <w:numId w:val="14"/>
        </w:numPr>
        <w:spacing w:after="0"/>
        <w:ind w:left="714" w:hanging="357"/>
        <w:rPr>
          <w:lang w:val="en-US" w:eastAsia="en-US"/>
        </w:rPr>
      </w:pPr>
      <w:r w:rsidRPr="00002F0B">
        <w:rPr>
          <w:lang w:val="en-US" w:eastAsia="en-US"/>
        </w:rPr>
        <w:t xml:space="preserve">Option 1b: TE needs to detect all declared </w:t>
      </w:r>
      <w:proofErr w:type="spellStart"/>
      <w:r w:rsidRPr="00002F0B">
        <w:rPr>
          <w:lang w:val="en-US" w:eastAsia="en-US"/>
        </w:rPr>
        <w:t>T</w:t>
      </w:r>
      <w:r w:rsidR="00300ACC">
        <w:rPr>
          <w:lang w:val="en-US" w:eastAsia="en-US"/>
        </w:rPr>
        <w:t>x</w:t>
      </w:r>
      <w:proofErr w:type="spellEnd"/>
      <w:r w:rsidRPr="00002F0B">
        <w:rPr>
          <w:lang w:val="en-US" w:eastAsia="en-US"/>
        </w:rPr>
        <w:t xml:space="preserve"> antenna connectors for ACK and NACK and any other expected response from UE</w:t>
      </w:r>
    </w:p>
    <w:p w:rsidR="00002F0B" w:rsidRPr="00002F0B" w:rsidRDefault="00002F0B" w:rsidP="00637380">
      <w:pPr>
        <w:numPr>
          <w:ilvl w:val="0"/>
          <w:numId w:val="14"/>
        </w:numPr>
        <w:spacing w:after="120"/>
        <w:ind w:left="714" w:hanging="357"/>
        <w:rPr>
          <w:lang w:val="en-US" w:eastAsia="en-US"/>
        </w:rPr>
      </w:pPr>
      <w:r w:rsidRPr="00002F0B">
        <w:rPr>
          <w:lang w:val="en-US" w:eastAsia="en-US"/>
        </w:rPr>
        <w:t xml:space="preserve">Option 2: UE declares which connector is primary </w:t>
      </w:r>
      <w:proofErr w:type="spellStart"/>
      <w:r w:rsidRPr="00002F0B">
        <w:rPr>
          <w:lang w:val="en-US" w:eastAsia="en-US"/>
        </w:rPr>
        <w:t>T</w:t>
      </w:r>
      <w:r w:rsidR="00300ACC">
        <w:rPr>
          <w:lang w:val="en-US" w:eastAsia="en-US"/>
        </w:rPr>
        <w:t>x</w:t>
      </w:r>
      <w:proofErr w:type="spellEnd"/>
      <w:r w:rsidRPr="00002F0B">
        <w:rPr>
          <w:lang w:val="en-US" w:eastAsia="en-US"/>
        </w:rPr>
        <w:t xml:space="preserve"> connector from which ACK and NACK and any other expected response from UE is transmitted in all cases</w:t>
      </w:r>
    </w:p>
    <w:p w:rsidR="00B46FED" w:rsidRDefault="009E69B0" w:rsidP="00B46FED">
      <w:pPr>
        <w:rPr>
          <w:lang w:val="en-US" w:eastAsia="en-US"/>
        </w:rPr>
      </w:pPr>
      <w:r>
        <w:rPr>
          <w:lang w:val="en-US" w:eastAsia="en-US"/>
        </w:rPr>
        <w:t>For the above options, our preference is option 1b.</w:t>
      </w:r>
    </w:p>
    <w:p w:rsidR="00002F0B" w:rsidRDefault="00002F0B" w:rsidP="00002F0B">
      <w:pPr>
        <w:pStyle w:val="Heading3"/>
        <w:rPr>
          <w:lang w:val="en-GB" w:eastAsia="en-US"/>
        </w:rPr>
      </w:pPr>
      <w:r w:rsidRPr="00002F0B">
        <w:rPr>
          <w:lang w:val="en-GB" w:eastAsia="en-US"/>
        </w:rPr>
        <w:t>UE behaviour under conformance testing</w:t>
      </w:r>
    </w:p>
    <w:p w:rsidR="00002F0B" w:rsidRDefault="00213BD1" w:rsidP="00002F0B">
      <w:pPr>
        <w:rPr>
          <w:lang w:eastAsia="en-US"/>
        </w:rPr>
      </w:pPr>
      <w:r>
        <w:rPr>
          <w:lang w:eastAsia="en-US"/>
        </w:rPr>
        <w:t>Regarding the UE behaviour under conformance testing, there options are listed.</w:t>
      </w:r>
    </w:p>
    <w:p w:rsidR="00002F0B" w:rsidRPr="00002F0B" w:rsidRDefault="00002F0B" w:rsidP="00637380">
      <w:pPr>
        <w:numPr>
          <w:ilvl w:val="0"/>
          <w:numId w:val="14"/>
        </w:numPr>
        <w:spacing w:after="0"/>
        <w:ind w:left="714" w:hanging="357"/>
        <w:rPr>
          <w:lang w:val="en-US" w:eastAsia="en-US"/>
        </w:rPr>
      </w:pPr>
      <w:r w:rsidRPr="00002F0B">
        <w:rPr>
          <w:lang w:val="en-US" w:eastAsia="en-US"/>
        </w:rPr>
        <w:t xml:space="preserve">Option 1a: UE will keep the </w:t>
      </w:r>
      <w:proofErr w:type="spellStart"/>
      <w:proofErr w:type="gramStart"/>
      <w:r w:rsidR="00300ACC">
        <w:rPr>
          <w:lang w:val="en-US" w:eastAsia="en-US"/>
        </w:rPr>
        <w:t>Tx</w:t>
      </w:r>
      <w:proofErr w:type="spellEnd"/>
      <w:proofErr w:type="gramEnd"/>
      <w:r w:rsidRPr="00002F0B">
        <w:rPr>
          <w:lang w:val="en-US" w:eastAsia="en-US"/>
        </w:rPr>
        <w:t xml:space="preserve"> diversity status unchanged in conformance testing.</w:t>
      </w:r>
    </w:p>
    <w:p w:rsidR="00002F0B" w:rsidRPr="00002F0B" w:rsidRDefault="00002F0B" w:rsidP="00637380">
      <w:pPr>
        <w:numPr>
          <w:ilvl w:val="0"/>
          <w:numId w:val="14"/>
        </w:numPr>
        <w:spacing w:after="0"/>
        <w:ind w:left="714" w:hanging="357"/>
        <w:rPr>
          <w:lang w:val="en-US" w:eastAsia="en-US"/>
        </w:rPr>
      </w:pPr>
      <w:r w:rsidRPr="00002F0B">
        <w:rPr>
          <w:lang w:val="en-US" w:eastAsia="en-US"/>
        </w:rPr>
        <w:t xml:space="preserve">Option 1b: Test mode </w:t>
      </w:r>
      <w:proofErr w:type="spellStart"/>
      <w:r w:rsidRPr="00002F0B">
        <w:rPr>
          <w:lang w:val="en-US" w:eastAsia="en-US"/>
        </w:rPr>
        <w:t>signalling</w:t>
      </w:r>
      <w:proofErr w:type="spellEnd"/>
      <w:r w:rsidRPr="00002F0B">
        <w:rPr>
          <w:lang w:val="en-US" w:eastAsia="en-US"/>
        </w:rPr>
        <w:t xml:space="preserve"> is implemented to instruct UE to keep </w:t>
      </w:r>
      <w:proofErr w:type="spellStart"/>
      <w:r w:rsidRPr="00002F0B">
        <w:rPr>
          <w:lang w:val="en-US" w:eastAsia="en-US"/>
        </w:rPr>
        <w:t>T</w:t>
      </w:r>
      <w:r w:rsidR="00300ACC">
        <w:rPr>
          <w:lang w:val="en-US" w:eastAsia="en-US"/>
        </w:rPr>
        <w:t>x</w:t>
      </w:r>
      <w:proofErr w:type="spellEnd"/>
      <w:r w:rsidRPr="00002F0B">
        <w:rPr>
          <w:lang w:val="en-US" w:eastAsia="en-US"/>
        </w:rPr>
        <w:t xml:space="preserve"> div status unchanged</w:t>
      </w:r>
    </w:p>
    <w:p w:rsidR="00002F0B" w:rsidRDefault="00002F0B" w:rsidP="00637380">
      <w:pPr>
        <w:numPr>
          <w:ilvl w:val="0"/>
          <w:numId w:val="14"/>
        </w:numPr>
        <w:spacing w:after="120"/>
        <w:ind w:left="714" w:hanging="357"/>
        <w:rPr>
          <w:lang w:val="en-US" w:eastAsia="en-US"/>
        </w:rPr>
      </w:pPr>
      <w:r w:rsidRPr="00002F0B">
        <w:rPr>
          <w:lang w:val="en-US" w:eastAsia="en-US"/>
        </w:rPr>
        <w:t xml:space="preserve">Option 2: TE will detect and sum for every power step and change in condition from all connector </w:t>
      </w:r>
    </w:p>
    <w:p w:rsidR="00974BFF" w:rsidRDefault="00213BD1" w:rsidP="00002F0B">
      <w:pPr>
        <w:rPr>
          <w:lang w:val="en-US" w:eastAsia="en-US"/>
        </w:rPr>
      </w:pPr>
      <w:r>
        <w:rPr>
          <w:lang w:val="en-US" w:eastAsia="en-US"/>
        </w:rPr>
        <w:t xml:space="preserve">Firstly, we disagree that a specific test mode should be developed just for the </w:t>
      </w:r>
      <w:proofErr w:type="spellStart"/>
      <w:r>
        <w:rPr>
          <w:lang w:val="en-US" w:eastAsia="en-US"/>
        </w:rPr>
        <w:t>TxD</w:t>
      </w:r>
      <w:proofErr w:type="spellEnd"/>
      <w:r>
        <w:rPr>
          <w:lang w:val="en-US" w:eastAsia="en-US"/>
        </w:rPr>
        <w:t xml:space="preserve"> related test, which cause unnecessary burden for UE implementation. And we don’t think that </w:t>
      </w:r>
      <w:proofErr w:type="spellStart"/>
      <w:proofErr w:type="gramStart"/>
      <w:r>
        <w:rPr>
          <w:lang w:val="en-US" w:eastAsia="en-US"/>
        </w:rPr>
        <w:t>Tx</w:t>
      </w:r>
      <w:proofErr w:type="spellEnd"/>
      <w:proofErr w:type="gramEnd"/>
      <w:r>
        <w:rPr>
          <w:lang w:val="en-US" w:eastAsia="en-US"/>
        </w:rPr>
        <w:t xml:space="preserve"> diversity status should be maintained all the time during the test. Once the output power low</w:t>
      </w:r>
      <w:r w:rsidR="00974BFF">
        <w:rPr>
          <w:lang w:val="en-US" w:eastAsia="en-US"/>
        </w:rPr>
        <w:t>ered down to a certain level, there is no need to transmit at two antenna connectors, which would be a natural implementation choice for UE vendors. Our preference is option 2.</w:t>
      </w:r>
    </w:p>
    <w:p w:rsidR="00974BFF" w:rsidRPr="00A3518E" w:rsidRDefault="00974BFF" w:rsidP="00974BFF">
      <w:pPr>
        <w:rPr>
          <w:b/>
          <w:i/>
          <w:lang w:val="en-US" w:eastAsia="en-US"/>
        </w:rPr>
      </w:pPr>
      <w:r w:rsidRPr="002055B0">
        <w:rPr>
          <w:b/>
          <w:i/>
          <w:lang w:val="en-US" w:eastAsia="en-US"/>
        </w:rPr>
        <w:t xml:space="preserve">It is proposed </w:t>
      </w:r>
      <w:r>
        <w:rPr>
          <w:b/>
          <w:i/>
          <w:lang w:val="en-US" w:eastAsia="en-US"/>
        </w:rPr>
        <w:t xml:space="preserve">not </w:t>
      </w:r>
      <w:r w:rsidRPr="002055B0">
        <w:rPr>
          <w:b/>
          <w:i/>
          <w:lang w:val="en-US" w:eastAsia="en-US"/>
        </w:rPr>
        <w:t>to</w:t>
      </w:r>
      <w:r>
        <w:rPr>
          <w:b/>
          <w:i/>
          <w:lang w:val="en-US" w:eastAsia="en-US"/>
        </w:rPr>
        <w:t xml:space="preserve"> keep </w:t>
      </w:r>
      <w:proofErr w:type="spellStart"/>
      <w:r>
        <w:rPr>
          <w:b/>
          <w:i/>
          <w:lang w:val="en-US" w:eastAsia="en-US"/>
        </w:rPr>
        <w:t>TxD</w:t>
      </w:r>
      <w:proofErr w:type="spellEnd"/>
      <w:r>
        <w:rPr>
          <w:b/>
          <w:i/>
          <w:lang w:val="en-US" w:eastAsia="en-US"/>
        </w:rPr>
        <w:t xml:space="preserve"> status unchanged all the time during the test and no test mode is needed</w:t>
      </w:r>
      <w:r w:rsidRPr="002055B0">
        <w:rPr>
          <w:b/>
          <w:i/>
          <w:lang w:val="en-US" w:eastAsia="en-US"/>
        </w:rPr>
        <w:t>.</w:t>
      </w:r>
    </w:p>
    <w:p w:rsidR="00002F0B" w:rsidRPr="00002F0B" w:rsidRDefault="00002F0B" w:rsidP="00002F0B">
      <w:pPr>
        <w:pStyle w:val="Heading3"/>
        <w:rPr>
          <w:lang w:eastAsia="en-US"/>
        </w:rPr>
      </w:pPr>
      <w:r w:rsidRPr="00002F0B">
        <w:rPr>
          <w:lang w:val="en-GB" w:eastAsia="en-US"/>
        </w:rPr>
        <w:lastRenderedPageBreak/>
        <w:t>Power splitting behaviour</w:t>
      </w:r>
    </w:p>
    <w:p w:rsidR="00002F0B" w:rsidRDefault="00213BD1" w:rsidP="00B46FED">
      <w:pPr>
        <w:rPr>
          <w:lang w:val="en-US" w:eastAsia="en-US"/>
        </w:rPr>
      </w:pPr>
      <w:r>
        <w:rPr>
          <w:lang w:val="en-US" w:eastAsia="en-US"/>
        </w:rPr>
        <w:t xml:space="preserve">There are two options for power splitting </w:t>
      </w:r>
      <w:proofErr w:type="spellStart"/>
      <w:r>
        <w:rPr>
          <w:lang w:val="en-US" w:eastAsia="en-US"/>
        </w:rPr>
        <w:t>behaviour</w:t>
      </w:r>
      <w:proofErr w:type="spellEnd"/>
      <w:r>
        <w:rPr>
          <w:lang w:val="en-US" w:eastAsia="en-US"/>
        </w:rPr>
        <w:t>:</w:t>
      </w:r>
    </w:p>
    <w:p w:rsidR="00002F0B" w:rsidRPr="00002F0B" w:rsidRDefault="00002F0B" w:rsidP="00637380">
      <w:pPr>
        <w:numPr>
          <w:ilvl w:val="0"/>
          <w:numId w:val="14"/>
        </w:numPr>
        <w:spacing w:after="0"/>
        <w:ind w:left="714" w:hanging="357"/>
        <w:rPr>
          <w:lang w:val="en-US" w:eastAsia="en-US"/>
        </w:rPr>
      </w:pPr>
      <w:r w:rsidRPr="00002F0B">
        <w:rPr>
          <w:lang w:val="en-US" w:eastAsia="en-US"/>
        </w:rPr>
        <w:t>Option 1: Only allow equal power split between connectors</w:t>
      </w:r>
    </w:p>
    <w:p w:rsidR="00002F0B" w:rsidRDefault="00002F0B" w:rsidP="00637380">
      <w:pPr>
        <w:numPr>
          <w:ilvl w:val="0"/>
          <w:numId w:val="14"/>
        </w:numPr>
        <w:spacing w:after="120"/>
        <w:ind w:left="714" w:hanging="357"/>
        <w:rPr>
          <w:lang w:val="en-US" w:eastAsia="en-US"/>
        </w:rPr>
      </w:pPr>
      <w:r w:rsidRPr="00002F0B">
        <w:rPr>
          <w:lang w:val="en-US" w:eastAsia="en-US"/>
        </w:rPr>
        <w:t>Option 2: Allow any power split between connectors</w:t>
      </w:r>
    </w:p>
    <w:p w:rsidR="00213BD1" w:rsidRDefault="00213BD1" w:rsidP="00213BD1">
      <w:pPr>
        <w:spacing w:after="120"/>
        <w:rPr>
          <w:lang w:val="en-US" w:eastAsia="en-US"/>
        </w:rPr>
      </w:pPr>
      <w:r>
        <w:rPr>
          <w:lang w:val="en-US" w:eastAsia="en-US"/>
        </w:rPr>
        <w:t xml:space="preserve">For simplicity of measurement, our view is that the power should be split equally between connectors, however, the power does not have to be equally split in real application, which is up to UE implementation and we think such flexibility left to UE is necessary. </w:t>
      </w:r>
    </w:p>
    <w:p w:rsidR="00213BD1" w:rsidRPr="00A3518E" w:rsidRDefault="00213BD1" w:rsidP="00213BD1">
      <w:pPr>
        <w:rPr>
          <w:b/>
          <w:i/>
          <w:lang w:val="en-US" w:eastAsia="en-US"/>
        </w:rPr>
      </w:pPr>
      <w:r w:rsidRPr="002055B0">
        <w:rPr>
          <w:b/>
          <w:i/>
          <w:lang w:val="en-US" w:eastAsia="en-US"/>
        </w:rPr>
        <w:t xml:space="preserve">It is proposed to </w:t>
      </w:r>
      <w:r>
        <w:rPr>
          <w:b/>
          <w:i/>
          <w:lang w:val="en-US" w:eastAsia="en-US"/>
        </w:rPr>
        <w:t>split the power equally between connectors during the test but no need to limit the UE behavior like that in real application</w:t>
      </w:r>
      <w:r w:rsidRPr="002055B0">
        <w:rPr>
          <w:b/>
          <w:i/>
          <w:lang w:val="en-US" w:eastAsia="en-US"/>
        </w:rPr>
        <w:t>.</w:t>
      </w:r>
    </w:p>
    <w:p w:rsidR="00213BD1" w:rsidRDefault="00213BD1" w:rsidP="00213BD1">
      <w:pPr>
        <w:spacing w:after="0"/>
        <w:rPr>
          <w:lang w:val="en-US" w:eastAsia="en-US"/>
        </w:rPr>
      </w:pPr>
    </w:p>
    <w:p w:rsidR="00002F0B" w:rsidRDefault="00E3257B" w:rsidP="00E3257B">
      <w:pPr>
        <w:pStyle w:val="Heading3"/>
        <w:rPr>
          <w:lang w:eastAsia="en-US"/>
        </w:rPr>
      </w:pPr>
      <w:r>
        <w:rPr>
          <w:lang w:eastAsia="en-US"/>
        </w:rPr>
        <w:t>Summary</w:t>
      </w:r>
    </w:p>
    <w:p w:rsidR="00E3257B" w:rsidRDefault="00A63FAF" w:rsidP="00E3257B">
      <w:pPr>
        <w:rPr>
          <w:lang w:val="en-US" w:eastAsia="en-US"/>
        </w:rPr>
      </w:pPr>
      <w:r>
        <w:rPr>
          <w:lang w:val="en-US" w:eastAsia="en-US"/>
        </w:rPr>
        <w:t xml:space="preserve">Table 3 below lists the summary of test related issues and proposals for transparent </w:t>
      </w:r>
      <w:proofErr w:type="spellStart"/>
      <w:r>
        <w:rPr>
          <w:lang w:val="en-US" w:eastAsia="en-US"/>
        </w:rPr>
        <w:t>TxD</w:t>
      </w:r>
      <w:proofErr w:type="spellEnd"/>
      <w:r>
        <w:rPr>
          <w:lang w:val="en-US" w:eastAsia="en-US"/>
        </w:rPr>
        <w:t xml:space="preserve"> test.</w:t>
      </w:r>
    </w:p>
    <w:p w:rsidR="00E3257B" w:rsidRPr="003D7F5C" w:rsidRDefault="00E3257B" w:rsidP="00E3257B">
      <w:pPr>
        <w:spacing w:after="120"/>
        <w:jc w:val="center"/>
        <w:rPr>
          <w:rFonts w:ascii="Arial" w:hAnsi="Arial" w:cs="Arial"/>
          <w:b/>
          <w:lang w:val="en-US" w:eastAsia="en-US"/>
        </w:rPr>
      </w:pPr>
      <w:r w:rsidRPr="003D7F5C">
        <w:rPr>
          <w:rFonts w:ascii="Arial" w:eastAsia="MS Mincho" w:hAnsi="Arial" w:cs="Arial"/>
          <w:b/>
          <w:lang w:eastAsia="en-US"/>
        </w:rPr>
        <w:t xml:space="preserve">Table </w:t>
      </w:r>
      <w:r w:rsidR="00A63FAF">
        <w:rPr>
          <w:rFonts w:ascii="Arial" w:eastAsia="MS Mincho" w:hAnsi="Arial" w:cs="Arial"/>
          <w:b/>
          <w:lang w:eastAsia="en-US"/>
        </w:rPr>
        <w:t>3</w:t>
      </w:r>
      <w:r>
        <w:rPr>
          <w:rFonts w:ascii="Arial" w:eastAsia="MS Mincho" w:hAnsi="Arial" w:cs="Arial"/>
          <w:b/>
          <w:lang w:eastAsia="en-US"/>
        </w:rPr>
        <w:t xml:space="preserve">: Summary of test related issues for </w:t>
      </w:r>
      <w:proofErr w:type="spellStart"/>
      <w:r>
        <w:rPr>
          <w:rFonts w:ascii="Arial" w:eastAsia="MS Mincho" w:hAnsi="Arial" w:cs="Arial"/>
          <w:b/>
          <w:lang w:eastAsia="en-US"/>
        </w:rPr>
        <w:t>TxD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009"/>
      </w:tblGrid>
      <w:tr w:rsidR="00E3257B" w:rsidRPr="00637380" w:rsidTr="00637380">
        <w:trPr>
          <w:jc w:val="center"/>
        </w:trPr>
        <w:tc>
          <w:tcPr>
            <w:tcW w:w="3119" w:type="dxa"/>
            <w:shd w:val="clear" w:color="auto" w:fill="auto"/>
          </w:tcPr>
          <w:p w:rsidR="00E3257B" w:rsidRPr="00637380" w:rsidRDefault="00881D5A" w:rsidP="00637380">
            <w:pPr>
              <w:spacing w:after="0"/>
              <w:rPr>
                <w:rFonts w:ascii="Arial" w:hAnsi="Arial" w:cs="Arial"/>
                <w:b/>
                <w:sz w:val="18"/>
                <w:lang w:val="en-US" w:eastAsia="en-US"/>
              </w:rPr>
            </w:pPr>
            <w:r w:rsidRPr="00637380">
              <w:rPr>
                <w:rFonts w:ascii="Arial" w:hAnsi="Arial" w:cs="Arial"/>
                <w:b/>
                <w:sz w:val="18"/>
                <w:lang w:val="en-US" w:eastAsia="en-US"/>
              </w:rPr>
              <w:t>Items</w:t>
            </w:r>
          </w:p>
        </w:tc>
        <w:tc>
          <w:tcPr>
            <w:tcW w:w="6009" w:type="dxa"/>
            <w:shd w:val="clear" w:color="auto" w:fill="auto"/>
          </w:tcPr>
          <w:p w:rsidR="00E3257B" w:rsidRPr="00637380" w:rsidRDefault="00E3257B" w:rsidP="00637380">
            <w:pPr>
              <w:spacing w:after="0"/>
              <w:rPr>
                <w:rFonts w:ascii="Arial" w:hAnsi="Arial" w:cs="Arial"/>
                <w:b/>
                <w:sz w:val="18"/>
                <w:lang w:val="en-US" w:eastAsia="en-US"/>
              </w:rPr>
            </w:pPr>
            <w:r w:rsidRPr="00637380">
              <w:rPr>
                <w:rFonts w:ascii="Arial" w:hAnsi="Arial" w:cs="Arial"/>
                <w:b/>
                <w:sz w:val="18"/>
                <w:lang w:val="en-US" w:eastAsia="en-US"/>
              </w:rPr>
              <w:t>Proposed measurement procedure or UE behavior</w:t>
            </w:r>
          </w:p>
        </w:tc>
      </w:tr>
      <w:tr w:rsidR="00E3257B" w:rsidRPr="00637380" w:rsidTr="00637380">
        <w:trPr>
          <w:jc w:val="center"/>
        </w:trPr>
        <w:tc>
          <w:tcPr>
            <w:tcW w:w="3119" w:type="dxa"/>
            <w:shd w:val="clear" w:color="auto" w:fill="auto"/>
          </w:tcPr>
          <w:p w:rsidR="00E3257B" w:rsidRPr="00637380" w:rsidRDefault="00E3257B" w:rsidP="00637380">
            <w:pPr>
              <w:spacing w:after="0"/>
              <w:rPr>
                <w:rFonts w:ascii="Arial" w:hAnsi="Arial" w:cs="Arial"/>
                <w:sz w:val="18"/>
                <w:lang w:val="en-US" w:eastAsia="en-US"/>
              </w:rPr>
            </w:pPr>
            <w:r w:rsidRPr="00637380">
              <w:rPr>
                <w:rFonts w:ascii="Arial" w:hAnsi="Arial" w:cs="Arial"/>
                <w:sz w:val="18"/>
                <w:lang w:val="en-US" w:eastAsia="en-US"/>
              </w:rPr>
              <w:t>UE maximum output power</w:t>
            </w:r>
          </w:p>
        </w:tc>
        <w:tc>
          <w:tcPr>
            <w:tcW w:w="6009" w:type="dxa"/>
            <w:shd w:val="clear" w:color="auto" w:fill="auto"/>
          </w:tcPr>
          <w:p w:rsidR="00E3257B" w:rsidRPr="00637380" w:rsidRDefault="00624FDE" w:rsidP="00637380">
            <w:pPr>
              <w:spacing w:after="0"/>
              <w:rPr>
                <w:rFonts w:ascii="Arial" w:hAnsi="Arial" w:cs="Arial"/>
                <w:sz w:val="18"/>
                <w:lang w:eastAsia="en-US"/>
              </w:rPr>
            </w:pPr>
            <w:r w:rsidRPr="00637380">
              <w:rPr>
                <w:rFonts w:ascii="Arial" w:hAnsi="Arial" w:cs="Arial"/>
                <w:sz w:val="18"/>
                <w:lang w:eastAsia="en-US"/>
              </w:rPr>
              <w:t>Perform the MOP measurement at each antenna connector and sum the measurement result in a scalar way.</w:t>
            </w:r>
          </w:p>
        </w:tc>
      </w:tr>
      <w:tr w:rsidR="00E3257B" w:rsidRPr="00637380" w:rsidTr="00637380">
        <w:trPr>
          <w:jc w:val="center"/>
        </w:trPr>
        <w:tc>
          <w:tcPr>
            <w:tcW w:w="3119" w:type="dxa"/>
            <w:shd w:val="clear" w:color="auto" w:fill="auto"/>
          </w:tcPr>
          <w:p w:rsidR="00E3257B" w:rsidRPr="00637380" w:rsidRDefault="00E3257B" w:rsidP="00637380">
            <w:pPr>
              <w:spacing w:after="0"/>
              <w:rPr>
                <w:rFonts w:ascii="Arial" w:hAnsi="Arial" w:cs="Arial"/>
                <w:sz w:val="18"/>
                <w:lang w:val="en-US" w:eastAsia="en-US"/>
              </w:rPr>
            </w:pPr>
            <w:r w:rsidRPr="00637380">
              <w:rPr>
                <w:rFonts w:ascii="Arial" w:hAnsi="Arial" w:cs="Arial"/>
                <w:sz w:val="18"/>
                <w:lang w:val="en-US" w:eastAsia="en-US"/>
              </w:rPr>
              <w:t>Unwanted emissions</w:t>
            </w:r>
          </w:p>
        </w:tc>
        <w:tc>
          <w:tcPr>
            <w:tcW w:w="6009" w:type="dxa"/>
            <w:shd w:val="clear" w:color="auto" w:fill="auto"/>
          </w:tcPr>
          <w:p w:rsidR="00E3257B" w:rsidRPr="00637380" w:rsidRDefault="00624FDE" w:rsidP="00637380">
            <w:pPr>
              <w:spacing w:after="0"/>
              <w:rPr>
                <w:rFonts w:ascii="Arial" w:hAnsi="Arial" w:cs="Arial"/>
                <w:sz w:val="18"/>
                <w:lang w:val="en-US" w:eastAsia="en-US"/>
              </w:rPr>
            </w:pPr>
            <w:r w:rsidRPr="00637380">
              <w:rPr>
                <w:rFonts w:ascii="Arial" w:hAnsi="Arial" w:cs="Arial"/>
                <w:sz w:val="18"/>
                <w:lang w:val="en-US" w:eastAsia="en-US"/>
              </w:rPr>
              <w:t>Perform the emission measurement at each antenna connector and sum the measurement result in a scalar way.</w:t>
            </w:r>
          </w:p>
        </w:tc>
      </w:tr>
      <w:tr w:rsidR="00E3257B" w:rsidRPr="00637380" w:rsidTr="00637380">
        <w:trPr>
          <w:jc w:val="center"/>
        </w:trPr>
        <w:tc>
          <w:tcPr>
            <w:tcW w:w="3119" w:type="dxa"/>
            <w:shd w:val="clear" w:color="auto" w:fill="auto"/>
          </w:tcPr>
          <w:p w:rsidR="00E3257B" w:rsidRPr="00637380" w:rsidRDefault="00E3257B" w:rsidP="00637380">
            <w:pPr>
              <w:spacing w:after="0"/>
              <w:rPr>
                <w:rFonts w:ascii="Arial" w:hAnsi="Arial" w:cs="Arial"/>
                <w:sz w:val="18"/>
                <w:lang w:val="en-US" w:eastAsia="en-US"/>
              </w:rPr>
            </w:pPr>
            <w:r w:rsidRPr="00637380">
              <w:rPr>
                <w:rFonts w:ascii="Arial" w:hAnsi="Arial" w:cs="Arial"/>
                <w:sz w:val="18"/>
                <w:lang w:val="en-US" w:eastAsia="en-US"/>
              </w:rPr>
              <w:t xml:space="preserve">Declaration for default </w:t>
            </w:r>
            <w:proofErr w:type="spellStart"/>
            <w:r w:rsidRPr="00637380">
              <w:rPr>
                <w:rFonts w:ascii="Arial" w:hAnsi="Arial" w:cs="Arial"/>
                <w:sz w:val="18"/>
                <w:lang w:val="en-US" w:eastAsia="en-US"/>
              </w:rPr>
              <w:t>Tx</w:t>
            </w:r>
            <w:proofErr w:type="spellEnd"/>
            <w:r w:rsidRPr="00637380">
              <w:rPr>
                <w:rFonts w:ascii="Arial" w:hAnsi="Arial" w:cs="Arial"/>
                <w:sz w:val="18"/>
                <w:lang w:val="en-US" w:eastAsia="en-US"/>
              </w:rPr>
              <w:t xml:space="preserve"> connector</w:t>
            </w:r>
          </w:p>
        </w:tc>
        <w:tc>
          <w:tcPr>
            <w:tcW w:w="6009" w:type="dxa"/>
            <w:shd w:val="clear" w:color="auto" w:fill="auto"/>
          </w:tcPr>
          <w:p w:rsidR="00E3257B" w:rsidRPr="00637380" w:rsidRDefault="00624FDE" w:rsidP="00637380">
            <w:pPr>
              <w:spacing w:after="0"/>
              <w:rPr>
                <w:rFonts w:ascii="Arial" w:hAnsi="Arial" w:cs="Arial"/>
                <w:sz w:val="18"/>
                <w:lang w:val="en-US" w:eastAsia="en-US"/>
              </w:rPr>
            </w:pPr>
            <w:r w:rsidRPr="00637380">
              <w:rPr>
                <w:rFonts w:ascii="Arial" w:hAnsi="Arial" w:cs="Arial"/>
                <w:sz w:val="18"/>
                <w:lang w:val="en-US" w:eastAsia="en-US"/>
              </w:rPr>
              <w:t xml:space="preserve">TE needs to detect all declared </w:t>
            </w:r>
            <w:proofErr w:type="spellStart"/>
            <w:r w:rsidRPr="00637380">
              <w:rPr>
                <w:rFonts w:ascii="Arial" w:hAnsi="Arial" w:cs="Arial"/>
                <w:sz w:val="18"/>
                <w:lang w:val="en-US" w:eastAsia="en-US"/>
              </w:rPr>
              <w:t>Tx</w:t>
            </w:r>
            <w:proofErr w:type="spellEnd"/>
            <w:r w:rsidRPr="00637380">
              <w:rPr>
                <w:rFonts w:ascii="Arial" w:hAnsi="Arial" w:cs="Arial"/>
                <w:sz w:val="18"/>
                <w:lang w:val="en-US" w:eastAsia="en-US"/>
              </w:rPr>
              <w:t xml:space="preserve"> antenna connectors for ACK and NACK and any other expected response from UE.</w:t>
            </w:r>
          </w:p>
        </w:tc>
      </w:tr>
      <w:tr w:rsidR="00E3257B" w:rsidRPr="00637380" w:rsidTr="00637380">
        <w:trPr>
          <w:jc w:val="center"/>
        </w:trPr>
        <w:tc>
          <w:tcPr>
            <w:tcW w:w="3119" w:type="dxa"/>
            <w:shd w:val="clear" w:color="auto" w:fill="auto"/>
          </w:tcPr>
          <w:p w:rsidR="00E3257B" w:rsidRPr="00637380" w:rsidRDefault="00E3257B" w:rsidP="00637380">
            <w:pPr>
              <w:spacing w:after="0"/>
              <w:rPr>
                <w:rFonts w:ascii="Arial" w:hAnsi="Arial" w:cs="Arial"/>
                <w:sz w:val="18"/>
                <w:lang w:val="en-US" w:eastAsia="en-US"/>
              </w:rPr>
            </w:pPr>
            <w:r w:rsidRPr="00637380">
              <w:rPr>
                <w:rFonts w:ascii="Arial" w:hAnsi="Arial" w:cs="Arial"/>
                <w:sz w:val="18"/>
                <w:lang w:val="en-US" w:eastAsia="en-US"/>
              </w:rPr>
              <w:t>UE behavior under conformance testing</w:t>
            </w:r>
          </w:p>
        </w:tc>
        <w:tc>
          <w:tcPr>
            <w:tcW w:w="6009" w:type="dxa"/>
            <w:shd w:val="clear" w:color="auto" w:fill="auto"/>
          </w:tcPr>
          <w:p w:rsidR="00E3257B" w:rsidRPr="00637380" w:rsidRDefault="00624FDE" w:rsidP="00637380">
            <w:pPr>
              <w:spacing w:after="0"/>
              <w:rPr>
                <w:rFonts w:ascii="Arial" w:hAnsi="Arial" w:cs="Arial"/>
                <w:sz w:val="18"/>
                <w:lang w:val="en-US" w:eastAsia="en-US"/>
              </w:rPr>
            </w:pPr>
            <w:r w:rsidRPr="00637380">
              <w:rPr>
                <w:rFonts w:ascii="Arial" w:hAnsi="Arial" w:cs="Arial"/>
                <w:sz w:val="18"/>
                <w:lang w:val="en-US" w:eastAsia="en-US"/>
              </w:rPr>
              <w:t xml:space="preserve">No need to keep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status unchanged all the time during the test and test mode is not necessary.</w:t>
            </w:r>
          </w:p>
        </w:tc>
      </w:tr>
      <w:tr w:rsidR="00E3257B" w:rsidRPr="00637380" w:rsidTr="00637380">
        <w:trPr>
          <w:jc w:val="center"/>
        </w:trPr>
        <w:tc>
          <w:tcPr>
            <w:tcW w:w="3119" w:type="dxa"/>
            <w:shd w:val="clear" w:color="auto" w:fill="auto"/>
          </w:tcPr>
          <w:p w:rsidR="00E3257B" w:rsidRPr="00637380" w:rsidRDefault="00E3257B" w:rsidP="00637380">
            <w:pPr>
              <w:spacing w:after="0"/>
              <w:rPr>
                <w:rFonts w:ascii="Arial" w:hAnsi="Arial" w:cs="Arial"/>
                <w:sz w:val="18"/>
                <w:lang w:val="en-US" w:eastAsia="en-US"/>
              </w:rPr>
            </w:pPr>
            <w:r w:rsidRPr="00637380">
              <w:rPr>
                <w:rFonts w:ascii="Arial" w:hAnsi="Arial" w:cs="Arial"/>
                <w:sz w:val="18"/>
                <w:lang w:val="en-US" w:eastAsia="en-US"/>
              </w:rPr>
              <w:t>Power splitting behavior</w:t>
            </w:r>
          </w:p>
        </w:tc>
        <w:tc>
          <w:tcPr>
            <w:tcW w:w="6009" w:type="dxa"/>
            <w:shd w:val="clear" w:color="auto" w:fill="auto"/>
          </w:tcPr>
          <w:p w:rsidR="00E3257B" w:rsidRPr="00637380" w:rsidRDefault="00624FDE" w:rsidP="00637380">
            <w:pPr>
              <w:spacing w:after="0"/>
              <w:rPr>
                <w:rFonts w:ascii="Arial" w:hAnsi="Arial" w:cs="Arial"/>
                <w:sz w:val="18"/>
                <w:lang w:val="en-US" w:eastAsia="en-US"/>
              </w:rPr>
            </w:pPr>
            <w:r w:rsidRPr="00637380">
              <w:rPr>
                <w:rFonts w:ascii="Arial" w:hAnsi="Arial" w:cs="Arial"/>
                <w:sz w:val="18"/>
                <w:lang w:val="en-US" w:eastAsia="en-US"/>
              </w:rPr>
              <w:t>Split the power equally between connectors during the test but no need to limit the UE behavior like that in real application.</w:t>
            </w:r>
          </w:p>
        </w:tc>
      </w:tr>
    </w:tbl>
    <w:p w:rsidR="00E3257B" w:rsidRPr="00E3257B" w:rsidRDefault="00E3257B" w:rsidP="00E3257B">
      <w:pPr>
        <w:rPr>
          <w:lang w:val="en-US" w:eastAsia="en-US"/>
        </w:rPr>
      </w:pPr>
    </w:p>
    <w:p w:rsidR="00A33E8E" w:rsidRDefault="00A33E8E" w:rsidP="00A33E8E">
      <w:pPr>
        <w:pStyle w:val="Heading1"/>
        <w:spacing w:after="240"/>
        <w:rPr>
          <w:rFonts w:eastAsia="宋体"/>
          <w:lang w:eastAsia="zh-CN"/>
        </w:rPr>
      </w:pPr>
      <w:r>
        <w:rPr>
          <w:rFonts w:eastAsia="宋体" w:hint="eastAsia"/>
          <w:lang w:eastAsia="zh-CN"/>
        </w:rPr>
        <w:t>Conclusion</w:t>
      </w:r>
    </w:p>
    <w:p w:rsidR="00E93D47" w:rsidRDefault="00310C23" w:rsidP="00303E78">
      <w:r>
        <w:t xml:space="preserve">Detailed analysis for all possibly affected requirements as well as the test related issues are provided in this contribution. </w:t>
      </w:r>
    </w:p>
    <w:p w:rsidR="00310C23" w:rsidRDefault="00310C23" w:rsidP="00303E78">
      <w:r>
        <w:t xml:space="preserve">Since the transparent </w:t>
      </w:r>
      <w:proofErr w:type="spellStart"/>
      <w:r>
        <w:t>TxD</w:t>
      </w:r>
      <w:proofErr w:type="spellEnd"/>
      <w:r>
        <w:t xml:space="preserve"> requirements would be the same for both Rel-15 and Rel-16, though the analysis of the contribution is under TEI16 agenda, after reviewing all the </w:t>
      </w:r>
      <w:proofErr w:type="spellStart"/>
      <w:r>
        <w:t>TxD</w:t>
      </w:r>
      <w:proofErr w:type="spellEnd"/>
      <w:r>
        <w:t xml:space="preserve"> related requirements, we can see that the affected requirements are almost aligned with the changes for </w:t>
      </w:r>
      <w:proofErr w:type="spellStart"/>
      <w:r>
        <w:t>eMIMO</w:t>
      </w:r>
      <w:proofErr w:type="spellEnd"/>
      <w:r>
        <w:t xml:space="preserve"> </w:t>
      </w:r>
      <w:proofErr w:type="spellStart"/>
      <w:r>
        <w:t>ULFPTx</w:t>
      </w:r>
      <w:proofErr w:type="spellEnd"/>
      <w:r>
        <w:t xml:space="preserve">. The work load is not as large as expected. If companies collaborated closely and for the better of the whole industry, we can sweep quickly of the remaining issues. Once the </w:t>
      </w:r>
      <w:proofErr w:type="spellStart"/>
      <w:r>
        <w:t>TxD</w:t>
      </w:r>
      <w:proofErr w:type="spellEnd"/>
      <w:r>
        <w:t xml:space="preserve"> requirements for Rel-16 is close to the conclusion, RAN4 can consider the release independent issue and make a decision for Rel-15.</w:t>
      </w:r>
    </w:p>
    <w:p w:rsidR="00310C23" w:rsidRPr="00881D5A" w:rsidRDefault="00310C23" w:rsidP="00303E78">
      <w:pPr>
        <w:rPr>
          <w:b/>
          <w:i/>
        </w:rPr>
      </w:pPr>
      <w:r w:rsidRPr="00881D5A">
        <w:rPr>
          <w:b/>
          <w:i/>
        </w:rPr>
        <w:t xml:space="preserve">Proposal 1: It is proposed to focus on the transparent </w:t>
      </w:r>
      <w:proofErr w:type="spellStart"/>
      <w:r w:rsidRPr="00881D5A">
        <w:rPr>
          <w:b/>
          <w:i/>
        </w:rPr>
        <w:t>TxD</w:t>
      </w:r>
      <w:proofErr w:type="spellEnd"/>
      <w:r w:rsidRPr="00881D5A">
        <w:rPr>
          <w:b/>
          <w:i/>
        </w:rPr>
        <w:t xml:space="preserve"> requ</w:t>
      </w:r>
      <w:r w:rsidR="00881D5A" w:rsidRPr="00881D5A">
        <w:rPr>
          <w:b/>
          <w:i/>
        </w:rPr>
        <w:t xml:space="preserve">irements for Rel-16 firstly and considering the release independent manner for supporting transparent </w:t>
      </w:r>
      <w:proofErr w:type="spellStart"/>
      <w:r w:rsidR="00881D5A" w:rsidRPr="00881D5A">
        <w:rPr>
          <w:b/>
          <w:i/>
        </w:rPr>
        <w:t>TxD</w:t>
      </w:r>
      <w:proofErr w:type="spellEnd"/>
      <w:r w:rsidR="00881D5A" w:rsidRPr="00881D5A">
        <w:rPr>
          <w:b/>
          <w:i/>
        </w:rPr>
        <w:t xml:space="preserve"> in Rel-15.</w:t>
      </w:r>
    </w:p>
    <w:p w:rsidR="00881D5A" w:rsidRPr="00881D5A" w:rsidRDefault="00881D5A" w:rsidP="00303E78">
      <w:pPr>
        <w:rPr>
          <w:b/>
          <w:i/>
          <w:lang w:val="en-US"/>
        </w:rPr>
      </w:pPr>
      <w:r w:rsidRPr="00881D5A">
        <w:rPr>
          <w:b/>
          <w:i/>
          <w:lang w:val="en-US"/>
        </w:rPr>
        <w:t xml:space="preserve">Proposal 2: It is proposed to focus on the affected requirements </w:t>
      </w:r>
      <w:r>
        <w:rPr>
          <w:b/>
          <w:i/>
          <w:lang w:val="en-US"/>
        </w:rPr>
        <w:t xml:space="preserve">and corresponding spec changes </w:t>
      </w:r>
      <w:r w:rsidRPr="00881D5A">
        <w:rPr>
          <w:b/>
          <w:i/>
          <w:lang w:val="en-US"/>
        </w:rPr>
        <w:t>list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2374"/>
        <w:gridCol w:w="6031"/>
      </w:tblGrid>
      <w:tr w:rsidR="00585259" w:rsidRPr="00637380" w:rsidTr="00473A31">
        <w:tc>
          <w:tcPr>
            <w:tcW w:w="1242" w:type="dxa"/>
            <w:shd w:val="clear" w:color="auto" w:fill="auto"/>
          </w:tcPr>
          <w:p w:rsidR="00585259" w:rsidRPr="00637380" w:rsidRDefault="00585259" w:rsidP="00473A31">
            <w:pPr>
              <w:spacing w:after="0"/>
              <w:rPr>
                <w:rFonts w:ascii="Arial" w:hAnsi="Arial" w:cs="Arial"/>
                <w:b/>
                <w:sz w:val="18"/>
                <w:lang w:val="en-US" w:eastAsia="en-US"/>
              </w:rPr>
            </w:pPr>
            <w:r w:rsidRPr="00637380">
              <w:rPr>
                <w:rFonts w:ascii="Arial" w:hAnsi="Arial" w:cs="Arial"/>
                <w:b/>
                <w:sz w:val="18"/>
                <w:lang w:val="en-US" w:eastAsia="en-US"/>
              </w:rPr>
              <w:t>Clause</w:t>
            </w:r>
          </w:p>
        </w:tc>
        <w:tc>
          <w:tcPr>
            <w:tcW w:w="2410" w:type="dxa"/>
            <w:shd w:val="clear" w:color="auto" w:fill="auto"/>
          </w:tcPr>
          <w:p w:rsidR="00585259" w:rsidRPr="00637380" w:rsidRDefault="00585259" w:rsidP="00473A31">
            <w:pPr>
              <w:spacing w:after="0"/>
              <w:rPr>
                <w:rFonts w:ascii="Arial" w:hAnsi="Arial" w:cs="Arial"/>
                <w:b/>
                <w:sz w:val="18"/>
                <w:lang w:val="en-US" w:eastAsia="en-US"/>
              </w:rPr>
            </w:pPr>
            <w:r w:rsidRPr="00637380">
              <w:rPr>
                <w:rFonts w:ascii="Arial" w:hAnsi="Arial" w:cs="Arial"/>
                <w:b/>
                <w:sz w:val="18"/>
                <w:lang w:val="en-US" w:eastAsia="en-US"/>
              </w:rPr>
              <w:t>Requirement</w:t>
            </w:r>
          </w:p>
        </w:tc>
        <w:tc>
          <w:tcPr>
            <w:tcW w:w="6205" w:type="dxa"/>
            <w:shd w:val="clear" w:color="auto" w:fill="auto"/>
          </w:tcPr>
          <w:p w:rsidR="00585259" w:rsidRPr="00637380" w:rsidRDefault="00585259" w:rsidP="00473A31">
            <w:pPr>
              <w:spacing w:after="0"/>
              <w:rPr>
                <w:rFonts w:ascii="Arial" w:hAnsi="Arial" w:cs="Arial"/>
                <w:b/>
                <w:sz w:val="18"/>
                <w:lang w:val="en-US" w:eastAsia="en-US"/>
              </w:rPr>
            </w:pPr>
            <w:r w:rsidRPr="00637380">
              <w:rPr>
                <w:rFonts w:ascii="Arial" w:hAnsi="Arial" w:cs="Arial"/>
                <w:b/>
                <w:sz w:val="18"/>
                <w:lang w:val="en-US" w:eastAsia="en-US"/>
              </w:rPr>
              <w:t>Proposed clarifications or changes</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6.2.1</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UE maximum output power</w:t>
            </w:r>
          </w:p>
        </w:tc>
        <w:tc>
          <w:tcPr>
            <w:tcW w:w="6205" w:type="dxa"/>
            <w:shd w:val="clear" w:color="auto" w:fill="auto"/>
          </w:tcPr>
          <w:p w:rsidR="00585259" w:rsidRPr="00637380" w:rsidRDefault="00585259" w:rsidP="00473A31">
            <w:pPr>
              <w:spacing w:after="0"/>
              <w:rPr>
                <w:rFonts w:ascii="Arial" w:hAnsi="Arial" w:cs="Arial"/>
                <w:sz w:val="18"/>
                <w:lang w:eastAsia="en-US"/>
              </w:rPr>
            </w:pPr>
            <w:r w:rsidRPr="00637380">
              <w:rPr>
                <w:rFonts w:ascii="Arial" w:eastAsia="Malgun Gothic" w:hAnsi="Arial" w:cs="Arial"/>
                <w:sz w:val="18"/>
              </w:rPr>
              <w:t>Unless otherwise stated, t</w:t>
            </w:r>
            <w:r w:rsidRPr="00637380">
              <w:rPr>
                <w:rFonts w:ascii="Arial" w:hAnsi="Arial" w:cs="Arial"/>
                <w:sz w:val="18"/>
              </w:rPr>
              <w:t>he UE output power is measured as the sum of the output power at each UE antenna connector.</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6.2.2</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MPR</w:t>
            </w:r>
          </w:p>
        </w:tc>
        <w:tc>
          <w:tcPr>
            <w:tcW w:w="6205" w:type="dxa"/>
            <w:shd w:val="clear" w:color="auto" w:fill="auto"/>
          </w:tcPr>
          <w:p w:rsidR="00585259" w:rsidRPr="00637380" w:rsidRDefault="00585259" w:rsidP="00473A31">
            <w:pPr>
              <w:numPr>
                <w:ilvl w:val="0"/>
                <w:numId w:val="13"/>
              </w:numPr>
              <w:spacing w:after="0"/>
              <w:rPr>
                <w:rFonts w:ascii="Arial" w:hAnsi="Arial" w:cs="Arial"/>
                <w:sz w:val="18"/>
                <w:lang w:val="en-US" w:eastAsia="en-US"/>
              </w:rPr>
            </w:pPr>
            <w:r w:rsidRPr="00637380">
              <w:rPr>
                <w:rFonts w:ascii="Arial" w:hAnsi="Arial" w:cs="Arial"/>
                <w:sz w:val="18"/>
                <w:lang w:val="en-US" w:eastAsia="en-US"/>
              </w:rPr>
              <w:t xml:space="preserve">For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or UL MIMO, MPR for the power class as indicated by the </w:t>
            </w:r>
            <w:proofErr w:type="spellStart"/>
            <w:r w:rsidRPr="00637380">
              <w:rPr>
                <w:rFonts w:ascii="Arial" w:hAnsi="Arial" w:cs="Arial"/>
                <w:sz w:val="18"/>
                <w:lang w:val="en-US" w:eastAsia="en-US"/>
              </w:rPr>
              <w:t>ue-PowerClass</w:t>
            </w:r>
            <w:proofErr w:type="spellEnd"/>
            <w:r w:rsidRPr="00637380">
              <w:rPr>
                <w:rFonts w:ascii="Arial" w:hAnsi="Arial" w:cs="Arial"/>
                <w:sz w:val="18"/>
                <w:lang w:val="en-US" w:eastAsia="en-US"/>
              </w:rPr>
              <w:t xml:space="preserve"> field in capability signaling </w:t>
            </w:r>
            <w:r>
              <w:rPr>
                <w:rFonts w:ascii="Arial" w:hAnsi="Arial" w:cs="Arial"/>
                <w:sz w:val="18"/>
                <w:lang w:val="en-US" w:eastAsia="en-US"/>
              </w:rPr>
              <w:t xml:space="preserve">shall </w:t>
            </w:r>
            <w:r w:rsidRPr="00637380">
              <w:rPr>
                <w:rFonts w:ascii="Arial" w:hAnsi="Arial" w:cs="Arial"/>
                <w:sz w:val="18"/>
                <w:lang w:val="en-US" w:eastAsia="en-US"/>
              </w:rPr>
              <w:t>apply</w:t>
            </w:r>
            <w:r>
              <w:rPr>
                <w:rFonts w:ascii="Arial" w:hAnsi="Arial" w:cs="Arial"/>
                <w:sz w:val="18"/>
                <w:lang w:val="en-US" w:eastAsia="en-US"/>
              </w:rPr>
              <w:t xml:space="preserve"> to the </w:t>
            </w:r>
            <w:r w:rsidRPr="00566DE4">
              <w:rPr>
                <w:rFonts w:ascii="Arial" w:hAnsi="Arial" w:cs="Arial"/>
                <w:sz w:val="18"/>
                <w:lang w:val="en-US" w:eastAsia="en-US"/>
              </w:rPr>
              <w:t>sum</w:t>
            </w:r>
            <w:r>
              <w:rPr>
                <w:rFonts w:ascii="Arial" w:hAnsi="Arial" w:cs="Arial"/>
                <w:sz w:val="18"/>
                <w:lang w:val="en-US" w:eastAsia="en-US"/>
              </w:rPr>
              <w:t>med</w:t>
            </w:r>
            <w:r w:rsidRPr="00566DE4">
              <w:rPr>
                <w:rFonts w:ascii="Arial" w:hAnsi="Arial" w:cs="Arial"/>
                <w:sz w:val="18"/>
                <w:lang w:val="en-US" w:eastAsia="en-US"/>
              </w:rPr>
              <w:t xml:space="preserve"> </w:t>
            </w:r>
            <w:r>
              <w:rPr>
                <w:rFonts w:ascii="Arial" w:hAnsi="Arial" w:cs="Arial"/>
                <w:sz w:val="18"/>
                <w:lang w:val="en-US" w:eastAsia="en-US"/>
              </w:rPr>
              <w:t>o</w:t>
            </w:r>
            <w:r w:rsidRPr="00566DE4">
              <w:rPr>
                <w:rFonts w:ascii="Arial" w:hAnsi="Arial" w:cs="Arial"/>
                <w:sz w:val="18"/>
                <w:lang w:val="en-US" w:eastAsia="en-US"/>
              </w:rPr>
              <w:t xml:space="preserve">utput power </w:t>
            </w:r>
            <w:r>
              <w:rPr>
                <w:rFonts w:ascii="Arial" w:hAnsi="Arial" w:cs="Arial"/>
                <w:sz w:val="18"/>
                <w:lang w:val="en-US" w:eastAsia="en-US"/>
              </w:rPr>
              <w:t>from both</w:t>
            </w:r>
            <w:r w:rsidRPr="00566DE4">
              <w:rPr>
                <w:rFonts w:ascii="Arial" w:hAnsi="Arial" w:cs="Arial"/>
                <w:sz w:val="18"/>
                <w:lang w:val="en-US" w:eastAsia="en-US"/>
              </w:rPr>
              <w:t xml:space="preserve"> UE antenna connector</w:t>
            </w:r>
            <w:r>
              <w:rPr>
                <w:rFonts w:ascii="Arial" w:hAnsi="Arial" w:cs="Arial"/>
                <w:sz w:val="18"/>
                <w:lang w:val="en-US" w:eastAsia="en-US"/>
              </w:rPr>
              <w:t>s</w:t>
            </w:r>
            <w:r w:rsidRPr="00637380">
              <w:rPr>
                <w:rFonts w:ascii="Arial" w:hAnsi="Arial" w:cs="Arial"/>
                <w:sz w:val="18"/>
                <w:lang w:val="en-US" w:eastAsia="en-US"/>
              </w:rPr>
              <w:t xml:space="preserve">. </w:t>
            </w:r>
          </w:p>
          <w:p w:rsidR="00585259" w:rsidRPr="00637380" w:rsidRDefault="00585259" w:rsidP="00473A31">
            <w:pPr>
              <w:numPr>
                <w:ilvl w:val="0"/>
                <w:numId w:val="13"/>
              </w:numPr>
              <w:spacing w:after="0"/>
              <w:rPr>
                <w:rFonts w:ascii="Arial" w:hAnsi="Arial" w:cs="Arial"/>
                <w:sz w:val="18"/>
                <w:lang w:val="en-US" w:eastAsia="en-US"/>
              </w:rPr>
            </w:pPr>
            <w:r w:rsidRPr="00637380">
              <w:rPr>
                <w:rFonts w:ascii="Arial" w:hAnsi="Arial" w:cs="Arial"/>
                <w:sz w:val="18"/>
                <w:lang w:val="en-US" w:eastAsia="en-US"/>
              </w:rPr>
              <w:t xml:space="preserve">New PC2 MPR shall be added for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/UL MIMO due to changes of unwanted emissions. </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6.2.3</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A-MPR</w:t>
            </w:r>
          </w:p>
        </w:tc>
        <w:tc>
          <w:tcPr>
            <w:tcW w:w="6205" w:type="dxa"/>
            <w:shd w:val="clear" w:color="auto" w:fill="auto"/>
          </w:tcPr>
          <w:p w:rsidR="00585259" w:rsidRPr="00637380" w:rsidRDefault="00585259" w:rsidP="00473A31">
            <w:pPr>
              <w:numPr>
                <w:ilvl w:val="0"/>
                <w:numId w:val="13"/>
              </w:numPr>
              <w:spacing w:after="0"/>
              <w:rPr>
                <w:rFonts w:ascii="Arial" w:hAnsi="Arial" w:cs="Arial"/>
                <w:sz w:val="18"/>
                <w:lang w:val="en-US" w:eastAsia="en-US"/>
              </w:rPr>
            </w:pPr>
            <w:r w:rsidRPr="00637380">
              <w:rPr>
                <w:rFonts w:ascii="Arial" w:hAnsi="Arial" w:cs="Arial"/>
                <w:sz w:val="18"/>
                <w:lang w:val="en-US" w:eastAsia="en-US"/>
              </w:rPr>
              <w:t xml:space="preserve">For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or UL MIMO, A-MPR shall apply </w:t>
            </w:r>
            <w:r>
              <w:rPr>
                <w:rFonts w:ascii="Arial" w:hAnsi="Arial" w:cs="Arial"/>
                <w:sz w:val="18"/>
                <w:lang w:val="en-US" w:eastAsia="en-US"/>
              </w:rPr>
              <w:t xml:space="preserve">to the </w:t>
            </w:r>
            <w:r w:rsidRPr="00566DE4">
              <w:rPr>
                <w:rFonts w:ascii="Arial" w:hAnsi="Arial" w:cs="Arial"/>
                <w:sz w:val="18"/>
                <w:lang w:val="en-US" w:eastAsia="en-US"/>
              </w:rPr>
              <w:t>sum</w:t>
            </w:r>
            <w:r>
              <w:rPr>
                <w:rFonts w:ascii="Arial" w:hAnsi="Arial" w:cs="Arial"/>
                <w:sz w:val="18"/>
                <w:lang w:val="en-US" w:eastAsia="en-US"/>
              </w:rPr>
              <w:t>med</w:t>
            </w:r>
            <w:r w:rsidRPr="00566DE4">
              <w:rPr>
                <w:rFonts w:ascii="Arial" w:hAnsi="Arial" w:cs="Arial"/>
                <w:sz w:val="18"/>
                <w:lang w:val="en-US" w:eastAsia="en-US"/>
              </w:rPr>
              <w:t xml:space="preserve"> </w:t>
            </w:r>
            <w:r>
              <w:rPr>
                <w:rFonts w:ascii="Arial" w:hAnsi="Arial" w:cs="Arial"/>
                <w:sz w:val="18"/>
                <w:lang w:val="en-US" w:eastAsia="en-US"/>
              </w:rPr>
              <w:t>o</w:t>
            </w:r>
            <w:r w:rsidRPr="00566DE4">
              <w:rPr>
                <w:rFonts w:ascii="Arial" w:hAnsi="Arial" w:cs="Arial"/>
                <w:sz w:val="18"/>
                <w:lang w:val="en-US" w:eastAsia="en-US"/>
              </w:rPr>
              <w:t xml:space="preserve">utput power </w:t>
            </w:r>
            <w:r>
              <w:rPr>
                <w:rFonts w:ascii="Arial" w:hAnsi="Arial" w:cs="Arial"/>
                <w:sz w:val="18"/>
                <w:lang w:val="en-US" w:eastAsia="en-US"/>
              </w:rPr>
              <w:t>from both</w:t>
            </w:r>
            <w:r w:rsidRPr="00566DE4">
              <w:rPr>
                <w:rFonts w:ascii="Arial" w:hAnsi="Arial" w:cs="Arial"/>
                <w:sz w:val="18"/>
                <w:lang w:val="en-US" w:eastAsia="en-US"/>
              </w:rPr>
              <w:t xml:space="preserve"> UE antenna connector</w:t>
            </w:r>
            <w:r>
              <w:rPr>
                <w:rFonts w:ascii="Arial" w:hAnsi="Arial" w:cs="Arial"/>
                <w:sz w:val="18"/>
                <w:lang w:val="en-US" w:eastAsia="en-US"/>
              </w:rPr>
              <w:t>s</w:t>
            </w:r>
            <w:r w:rsidRPr="00637380">
              <w:rPr>
                <w:rFonts w:ascii="Arial" w:hAnsi="Arial" w:cs="Arial"/>
                <w:sz w:val="18"/>
                <w:lang w:val="en-US" w:eastAsia="en-US"/>
              </w:rPr>
              <w:t xml:space="preserve">. </w:t>
            </w:r>
          </w:p>
          <w:p w:rsidR="00585259" w:rsidRPr="00637380" w:rsidRDefault="00585259" w:rsidP="00473A31">
            <w:pPr>
              <w:numPr>
                <w:ilvl w:val="0"/>
                <w:numId w:val="13"/>
              </w:numPr>
              <w:spacing w:after="0"/>
              <w:rPr>
                <w:rFonts w:ascii="Arial" w:hAnsi="Arial" w:cs="Arial"/>
                <w:sz w:val="18"/>
                <w:lang w:val="en-US" w:eastAsia="en-US"/>
              </w:rPr>
            </w:pPr>
            <w:r w:rsidRPr="00637380">
              <w:rPr>
                <w:rFonts w:ascii="Arial" w:hAnsi="Arial" w:cs="Arial"/>
                <w:sz w:val="18"/>
                <w:lang w:val="en-US" w:eastAsia="en-US"/>
              </w:rPr>
              <w:t xml:space="preserve">It is FFS whether A-MPR shall be revised for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or UL MIMO.</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Pr>
                <w:rFonts w:ascii="Arial" w:hAnsi="Arial" w:cs="Arial"/>
                <w:sz w:val="18"/>
                <w:lang w:val="en-US" w:eastAsia="en-US"/>
              </w:rPr>
              <w:lastRenderedPageBreak/>
              <w:t>6.2.4</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26ED3">
              <w:rPr>
                <w:rFonts w:ascii="Arial" w:hAnsi="Arial" w:cs="Arial"/>
                <w:sz w:val="18"/>
                <w:lang w:val="en-US" w:eastAsia="en-US"/>
              </w:rPr>
              <w:t>Configured transmitted power</w:t>
            </w:r>
          </w:p>
        </w:tc>
        <w:tc>
          <w:tcPr>
            <w:tcW w:w="6205" w:type="dxa"/>
            <w:shd w:val="clear" w:color="auto" w:fill="auto"/>
          </w:tcPr>
          <w:p w:rsidR="00585259" w:rsidRPr="00567F99" w:rsidRDefault="00585259" w:rsidP="00473A31">
            <w:pPr>
              <w:spacing w:after="0"/>
              <w:rPr>
                <w:rFonts w:ascii="Arial" w:hAnsi="Arial" w:cs="Arial"/>
                <w:sz w:val="18"/>
                <w:lang w:eastAsia="en-US"/>
              </w:rPr>
            </w:pPr>
            <w:proofErr w:type="spellStart"/>
            <w:r w:rsidRPr="00587232">
              <w:rPr>
                <w:rFonts w:ascii="Arial" w:hAnsi="Arial" w:cs="Arial"/>
                <w:sz w:val="18"/>
                <w:lang w:eastAsia="en-US"/>
              </w:rPr>
              <w:t>Pcmax,c</w:t>
            </w:r>
            <w:proofErr w:type="spellEnd"/>
            <w:r w:rsidRPr="00587232">
              <w:rPr>
                <w:rFonts w:ascii="Arial" w:hAnsi="Arial" w:cs="Arial"/>
                <w:sz w:val="18"/>
                <w:lang w:eastAsia="en-US"/>
              </w:rPr>
              <w:t xml:space="preserve"> tolerance for 2Tx</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Pr>
                <w:rFonts w:ascii="Arial" w:hAnsi="Arial" w:cs="Arial"/>
                <w:sz w:val="18"/>
                <w:lang w:val="en-US" w:eastAsia="en-US"/>
              </w:rPr>
              <w:t>6.3.1</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26ED3">
              <w:rPr>
                <w:rFonts w:ascii="Arial" w:hAnsi="Arial" w:cs="Arial"/>
                <w:sz w:val="18"/>
                <w:lang w:val="en-US" w:eastAsia="en-US"/>
              </w:rPr>
              <w:t>Minimum output power</w:t>
            </w:r>
          </w:p>
        </w:tc>
        <w:tc>
          <w:tcPr>
            <w:tcW w:w="6205" w:type="dxa"/>
            <w:shd w:val="clear" w:color="auto" w:fill="auto"/>
          </w:tcPr>
          <w:p w:rsidR="00585259" w:rsidRPr="00637380" w:rsidRDefault="00585259" w:rsidP="00473A31">
            <w:pPr>
              <w:spacing w:after="0"/>
              <w:rPr>
                <w:rFonts w:ascii="Arial" w:hAnsi="Arial" w:cs="Arial"/>
                <w:sz w:val="18"/>
                <w:lang w:val="en-US" w:eastAsia="en-US"/>
              </w:rPr>
            </w:pPr>
            <w:r>
              <w:rPr>
                <w:rFonts w:ascii="Arial" w:hAnsi="Arial" w:cs="Arial"/>
                <w:sz w:val="18"/>
                <w:lang w:val="en-US" w:eastAsia="en-US"/>
              </w:rPr>
              <w:t>T</w:t>
            </w:r>
            <w:r w:rsidRPr="00567F99">
              <w:rPr>
                <w:rFonts w:ascii="Arial" w:hAnsi="Arial" w:cs="Arial"/>
                <w:sz w:val="18"/>
                <w:lang w:val="en-US" w:eastAsia="en-US"/>
              </w:rPr>
              <w:t xml:space="preserve">he minimum output power is defined as the sum of the mean power </w:t>
            </w:r>
            <w:r w:rsidRPr="00587232">
              <w:rPr>
                <w:rFonts w:ascii="Arial" w:hAnsi="Arial" w:cs="Arial"/>
                <w:sz w:val="18"/>
                <w:lang w:val="en-US" w:eastAsia="en-US"/>
              </w:rPr>
              <w:t>at each transmit connector</w:t>
            </w:r>
            <w:r w:rsidRPr="00567F99">
              <w:rPr>
                <w:rFonts w:ascii="Arial" w:hAnsi="Arial" w:cs="Arial"/>
                <w:sz w:val="18"/>
                <w:lang w:val="en-US" w:eastAsia="en-US"/>
              </w:rPr>
              <w:t xml:space="preserve"> in one sub-frame (1 </w:t>
            </w:r>
            <w:proofErr w:type="spellStart"/>
            <w:r w:rsidRPr="00567F99">
              <w:rPr>
                <w:rFonts w:ascii="Arial" w:hAnsi="Arial" w:cs="Arial"/>
                <w:sz w:val="18"/>
                <w:lang w:val="en-US" w:eastAsia="en-US"/>
              </w:rPr>
              <w:t>ms</w:t>
            </w:r>
            <w:proofErr w:type="spellEnd"/>
            <w:r w:rsidRPr="00567F99">
              <w:rPr>
                <w:rFonts w:ascii="Arial" w:hAnsi="Arial" w:cs="Arial"/>
                <w:sz w:val="18"/>
                <w:lang w:val="en-US" w:eastAsia="en-US"/>
              </w:rPr>
              <w:t>).</w:t>
            </w:r>
          </w:p>
        </w:tc>
      </w:tr>
      <w:tr w:rsidR="00585259" w:rsidRPr="00637380" w:rsidTr="00473A31">
        <w:tc>
          <w:tcPr>
            <w:tcW w:w="1242" w:type="dxa"/>
            <w:shd w:val="clear" w:color="auto" w:fill="auto"/>
          </w:tcPr>
          <w:p w:rsidR="00585259" w:rsidRDefault="00585259" w:rsidP="00473A31">
            <w:pPr>
              <w:spacing w:after="0"/>
              <w:rPr>
                <w:rFonts w:ascii="Arial" w:hAnsi="Arial" w:cs="Arial"/>
                <w:sz w:val="18"/>
                <w:lang w:val="en-US" w:eastAsia="en-US"/>
              </w:rPr>
            </w:pPr>
            <w:r>
              <w:rPr>
                <w:rFonts w:ascii="Arial" w:hAnsi="Arial" w:cs="Arial"/>
                <w:sz w:val="18"/>
                <w:lang w:val="en-US" w:eastAsia="en-US"/>
              </w:rPr>
              <w:t>6.3.2</w:t>
            </w:r>
          </w:p>
        </w:tc>
        <w:tc>
          <w:tcPr>
            <w:tcW w:w="2410" w:type="dxa"/>
            <w:shd w:val="clear" w:color="auto" w:fill="auto"/>
          </w:tcPr>
          <w:p w:rsidR="00585259" w:rsidRPr="00626ED3" w:rsidRDefault="00585259" w:rsidP="00473A31">
            <w:pPr>
              <w:spacing w:after="0"/>
              <w:rPr>
                <w:rFonts w:ascii="Arial" w:hAnsi="Arial" w:cs="Arial"/>
                <w:sz w:val="18"/>
                <w:lang w:val="en-US" w:eastAsia="en-US"/>
              </w:rPr>
            </w:pPr>
            <w:r w:rsidRPr="00626ED3">
              <w:rPr>
                <w:rFonts w:ascii="Arial" w:hAnsi="Arial" w:cs="Arial"/>
                <w:sz w:val="18"/>
                <w:lang w:val="en-US" w:eastAsia="en-US"/>
              </w:rPr>
              <w:t>Transmit OFF power</w:t>
            </w:r>
          </w:p>
        </w:tc>
        <w:tc>
          <w:tcPr>
            <w:tcW w:w="6205" w:type="dxa"/>
            <w:shd w:val="clear" w:color="auto" w:fill="auto"/>
          </w:tcPr>
          <w:p w:rsidR="00585259" w:rsidRPr="00567F99" w:rsidRDefault="00585259" w:rsidP="00473A31">
            <w:pPr>
              <w:spacing w:after="0"/>
              <w:rPr>
                <w:rFonts w:ascii="Arial" w:hAnsi="Arial" w:cs="Arial"/>
                <w:sz w:val="18"/>
                <w:lang w:eastAsia="en-US"/>
              </w:rPr>
            </w:pPr>
            <w:proofErr w:type="gramStart"/>
            <w:r w:rsidRPr="00567F99">
              <w:rPr>
                <w:rFonts w:ascii="Arial" w:hAnsi="Arial" w:cs="Arial"/>
                <w:sz w:val="18"/>
                <w:lang w:eastAsia="en-US"/>
              </w:rPr>
              <w:t>The transmit</w:t>
            </w:r>
            <w:proofErr w:type="gramEnd"/>
            <w:r w:rsidRPr="00567F99">
              <w:rPr>
                <w:rFonts w:ascii="Arial" w:hAnsi="Arial" w:cs="Arial"/>
                <w:sz w:val="18"/>
                <w:lang w:eastAsia="en-US"/>
              </w:rPr>
              <w:t xml:space="preserve"> OFF power is defined as the mean power </w:t>
            </w:r>
            <w:r w:rsidRPr="00587232">
              <w:rPr>
                <w:rFonts w:ascii="Arial" w:hAnsi="Arial" w:cs="Arial"/>
                <w:sz w:val="18"/>
                <w:lang w:eastAsia="en-US"/>
              </w:rPr>
              <w:t>at each transmit antenna connector</w:t>
            </w:r>
            <w:r w:rsidRPr="00567F99">
              <w:rPr>
                <w:rFonts w:ascii="Arial" w:hAnsi="Arial" w:cs="Arial"/>
                <w:sz w:val="18"/>
                <w:lang w:eastAsia="en-US"/>
              </w:rPr>
              <w:t xml:space="preserve"> in a duration of at least one sub-frame (1 </w:t>
            </w:r>
            <w:proofErr w:type="spellStart"/>
            <w:r w:rsidRPr="00567F99">
              <w:rPr>
                <w:rFonts w:ascii="Arial" w:hAnsi="Arial" w:cs="Arial"/>
                <w:sz w:val="18"/>
                <w:lang w:eastAsia="en-US"/>
              </w:rPr>
              <w:t>ms</w:t>
            </w:r>
            <w:proofErr w:type="spellEnd"/>
            <w:r w:rsidRPr="00567F99">
              <w:rPr>
                <w:rFonts w:ascii="Arial" w:hAnsi="Arial" w:cs="Arial"/>
                <w:sz w:val="18"/>
                <w:lang w:eastAsia="en-US"/>
              </w:rPr>
              <w:t>) excluding any transient periods.</w:t>
            </w:r>
          </w:p>
        </w:tc>
      </w:tr>
      <w:tr w:rsidR="00585259" w:rsidRPr="00637380" w:rsidTr="00473A31">
        <w:tc>
          <w:tcPr>
            <w:tcW w:w="1242" w:type="dxa"/>
            <w:shd w:val="clear" w:color="auto" w:fill="auto"/>
          </w:tcPr>
          <w:p w:rsidR="00585259" w:rsidRDefault="00585259" w:rsidP="00473A31">
            <w:pPr>
              <w:spacing w:after="0"/>
              <w:rPr>
                <w:rFonts w:ascii="Arial" w:hAnsi="Arial" w:cs="Arial"/>
                <w:sz w:val="18"/>
                <w:lang w:val="en-US" w:eastAsia="en-US"/>
              </w:rPr>
            </w:pPr>
            <w:r>
              <w:rPr>
                <w:rFonts w:ascii="Arial" w:hAnsi="Arial" w:cs="Arial"/>
                <w:sz w:val="18"/>
                <w:lang w:val="en-US" w:eastAsia="en-US"/>
              </w:rPr>
              <w:t>6.3.3</w:t>
            </w:r>
          </w:p>
          <w:p w:rsidR="00585259" w:rsidRPr="00637380" w:rsidRDefault="00585259" w:rsidP="00473A31">
            <w:pPr>
              <w:spacing w:after="0"/>
              <w:rPr>
                <w:rFonts w:ascii="Arial" w:hAnsi="Arial" w:cs="Arial"/>
                <w:sz w:val="18"/>
                <w:lang w:val="en-US" w:eastAsia="en-US"/>
              </w:rPr>
            </w:pPr>
            <w:r>
              <w:rPr>
                <w:rFonts w:ascii="Arial" w:hAnsi="Arial" w:cs="Arial"/>
                <w:sz w:val="18"/>
                <w:lang w:val="en-US" w:eastAsia="en-US"/>
              </w:rPr>
              <w:t>6.3.3.1</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26ED3">
              <w:rPr>
                <w:rFonts w:ascii="Arial" w:hAnsi="Arial" w:cs="Arial"/>
                <w:sz w:val="18"/>
                <w:lang w:val="en-US" w:eastAsia="en-US"/>
              </w:rPr>
              <w:t>Transmit ON/OFF time mask</w:t>
            </w:r>
          </w:p>
        </w:tc>
        <w:tc>
          <w:tcPr>
            <w:tcW w:w="6205" w:type="dxa"/>
            <w:shd w:val="clear" w:color="auto" w:fill="auto"/>
          </w:tcPr>
          <w:p w:rsidR="00585259" w:rsidRPr="00637380" w:rsidRDefault="00585259" w:rsidP="00473A31">
            <w:pPr>
              <w:spacing w:after="0"/>
              <w:rPr>
                <w:rFonts w:ascii="Arial" w:hAnsi="Arial" w:cs="Arial"/>
                <w:sz w:val="18"/>
                <w:lang w:val="en-US" w:eastAsia="en-US"/>
              </w:rPr>
            </w:pPr>
            <w:r>
              <w:rPr>
                <w:rFonts w:ascii="Arial" w:hAnsi="Arial" w:cs="Arial"/>
                <w:sz w:val="18"/>
                <w:lang w:val="en-US" w:eastAsia="en-US"/>
              </w:rPr>
              <w:t xml:space="preserve">Unless otherwise stated, the transmit power time mask requirements </w:t>
            </w:r>
            <w:r w:rsidRPr="00567F99">
              <w:rPr>
                <w:rFonts w:ascii="Arial" w:hAnsi="Arial" w:cs="Arial"/>
                <w:sz w:val="18"/>
                <w:lang w:val="en-US" w:eastAsia="en-US"/>
              </w:rPr>
              <w:t>apply at each transmit antenna connector.</w:t>
            </w:r>
          </w:p>
        </w:tc>
      </w:tr>
      <w:tr w:rsidR="00585259" w:rsidRPr="00637380" w:rsidTr="00473A31">
        <w:tc>
          <w:tcPr>
            <w:tcW w:w="1242" w:type="dxa"/>
            <w:shd w:val="clear" w:color="auto" w:fill="auto"/>
          </w:tcPr>
          <w:p w:rsidR="00585259" w:rsidRDefault="00585259" w:rsidP="00473A31">
            <w:pPr>
              <w:spacing w:after="0"/>
              <w:rPr>
                <w:rFonts w:ascii="Arial" w:hAnsi="Arial" w:cs="Arial"/>
                <w:sz w:val="18"/>
                <w:lang w:val="en-US" w:eastAsia="en-US"/>
              </w:rPr>
            </w:pPr>
            <w:r>
              <w:rPr>
                <w:rFonts w:ascii="Arial" w:hAnsi="Arial" w:cs="Arial"/>
                <w:sz w:val="18"/>
                <w:lang w:val="en-US" w:eastAsia="en-US"/>
              </w:rPr>
              <w:t>6.3.4</w:t>
            </w:r>
          </w:p>
          <w:p w:rsidR="00585259" w:rsidRPr="00637380" w:rsidRDefault="00585259" w:rsidP="00473A31">
            <w:pPr>
              <w:spacing w:after="0"/>
              <w:rPr>
                <w:rFonts w:ascii="Arial" w:hAnsi="Arial" w:cs="Arial"/>
                <w:sz w:val="18"/>
                <w:lang w:val="en-US" w:eastAsia="en-US"/>
              </w:rPr>
            </w:pPr>
            <w:r>
              <w:rPr>
                <w:rFonts w:ascii="Arial" w:hAnsi="Arial" w:cs="Arial"/>
                <w:sz w:val="18"/>
                <w:lang w:val="en-US" w:eastAsia="en-US"/>
              </w:rPr>
              <w:t>6.3.4.1</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Pr>
                <w:rFonts w:ascii="Arial" w:hAnsi="Arial" w:cs="Arial"/>
                <w:sz w:val="18"/>
                <w:lang w:val="en-US" w:eastAsia="en-US"/>
              </w:rPr>
              <w:t>Power control</w:t>
            </w:r>
          </w:p>
        </w:tc>
        <w:tc>
          <w:tcPr>
            <w:tcW w:w="6205" w:type="dxa"/>
            <w:shd w:val="clear" w:color="auto" w:fill="auto"/>
          </w:tcPr>
          <w:p w:rsidR="00585259" w:rsidRPr="00637380" w:rsidRDefault="00585259" w:rsidP="00473A31">
            <w:pPr>
              <w:spacing w:after="0"/>
              <w:rPr>
                <w:rFonts w:ascii="Arial" w:hAnsi="Arial" w:cs="Arial"/>
                <w:sz w:val="18"/>
                <w:lang w:val="en-US" w:eastAsia="en-US"/>
              </w:rPr>
            </w:pPr>
            <w:r>
              <w:rPr>
                <w:rFonts w:ascii="Arial" w:hAnsi="Arial" w:cs="Arial"/>
                <w:sz w:val="18"/>
                <w:lang w:val="en-US" w:eastAsia="en-US"/>
              </w:rPr>
              <w:t xml:space="preserve">Unless otherwise stated, </w:t>
            </w:r>
            <w:r w:rsidRPr="00567F99">
              <w:rPr>
                <w:rFonts w:ascii="Arial" w:hAnsi="Arial" w:cs="Arial"/>
                <w:sz w:val="18"/>
                <w:lang w:val="en-US" w:eastAsia="en-US"/>
              </w:rPr>
              <w:t>the power control tolerance applies to the sum of output power at each transmit antenna connector.</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Pr>
                <w:rFonts w:ascii="Arial" w:hAnsi="Arial" w:cs="Arial"/>
                <w:sz w:val="18"/>
                <w:lang w:val="en-US" w:eastAsia="en-US"/>
              </w:rPr>
              <w:t>6.4</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26ED3">
              <w:rPr>
                <w:rFonts w:ascii="Arial" w:hAnsi="Arial" w:cs="Arial"/>
                <w:sz w:val="18"/>
                <w:lang w:val="en-US" w:eastAsia="en-US"/>
              </w:rPr>
              <w:t>Transmit signal quality</w:t>
            </w:r>
          </w:p>
        </w:tc>
        <w:tc>
          <w:tcPr>
            <w:tcW w:w="6205" w:type="dxa"/>
            <w:shd w:val="clear" w:color="auto" w:fill="auto"/>
          </w:tcPr>
          <w:p w:rsidR="00585259" w:rsidRPr="00637380" w:rsidRDefault="00585259" w:rsidP="00473A31">
            <w:pPr>
              <w:spacing w:after="0"/>
              <w:rPr>
                <w:rFonts w:ascii="Arial" w:hAnsi="Arial" w:cs="Arial"/>
                <w:sz w:val="18"/>
                <w:lang w:val="en-US" w:eastAsia="en-US"/>
              </w:rPr>
            </w:pPr>
            <w:r>
              <w:rPr>
                <w:rFonts w:ascii="Arial" w:hAnsi="Arial" w:cs="Arial"/>
                <w:sz w:val="18"/>
                <w:lang w:val="en-US" w:eastAsia="en-US"/>
              </w:rPr>
              <w:t>Unless otherwise stated, the transmit signal quality requirements are specified at each transmit antenna connector.</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6.4.2.1</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EVM</w:t>
            </w:r>
          </w:p>
        </w:tc>
        <w:tc>
          <w:tcPr>
            <w:tcW w:w="6205"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 xml:space="preserve">For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or UL MIMO, EVM is measured at each antenna connector to get EVM</w:t>
            </w:r>
            <w:r w:rsidRPr="00637380">
              <w:rPr>
                <w:rFonts w:ascii="Arial" w:hAnsi="Arial" w:cs="Arial"/>
                <w:sz w:val="18"/>
                <w:vertAlign w:val="subscript"/>
                <w:lang w:val="en-US" w:eastAsia="en-US"/>
              </w:rPr>
              <w:t>1</w:t>
            </w:r>
            <w:r w:rsidRPr="00637380">
              <w:rPr>
                <w:rFonts w:ascii="Arial" w:hAnsi="Arial" w:cs="Arial"/>
                <w:sz w:val="18"/>
                <w:lang w:val="en-US" w:eastAsia="en-US"/>
              </w:rPr>
              <w:t xml:space="preserve"> and EVM</w:t>
            </w:r>
            <w:r w:rsidRPr="00637380">
              <w:rPr>
                <w:rFonts w:ascii="Arial" w:hAnsi="Arial" w:cs="Arial"/>
                <w:sz w:val="18"/>
                <w:vertAlign w:val="subscript"/>
                <w:lang w:val="en-US" w:eastAsia="en-US"/>
              </w:rPr>
              <w:t>2</w:t>
            </w:r>
            <w:r w:rsidRPr="00637380">
              <w:rPr>
                <w:rFonts w:ascii="Arial" w:hAnsi="Arial" w:cs="Arial"/>
                <w:sz w:val="18"/>
                <w:lang w:val="en-US" w:eastAsia="en-US"/>
              </w:rPr>
              <w:t>, and the total EVM is calculated by root sum squared values of EVM</w:t>
            </w:r>
            <w:r w:rsidRPr="00637380">
              <w:rPr>
                <w:rFonts w:ascii="Arial" w:hAnsi="Arial" w:cs="Arial"/>
                <w:sz w:val="18"/>
                <w:vertAlign w:val="subscript"/>
                <w:lang w:val="en-US" w:eastAsia="en-US"/>
              </w:rPr>
              <w:t>1</w:t>
            </w:r>
            <w:r w:rsidRPr="00637380">
              <w:rPr>
                <w:rFonts w:ascii="Arial" w:hAnsi="Arial" w:cs="Arial"/>
                <w:sz w:val="18"/>
                <w:lang w:val="en-US" w:eastAsia="en-US"/>
              </w:rPr>
              <w:t xml:space="preserve"> and EVM</w:t>
            </w:r>
            <w:r w:rsidRPr="00637380">
              <w:rPr>
                <w:rFonts w:ascii="Arial" w:hAnsi="Arial" w:cs="Arial"/>
                <w:sz w:val="18"/>
                <w:vertAlign w:val="subscript"/>
                <w:lang w:val="en-US" w:eastAsia="en-US"/>
              </w:rPr>
              <w:t>2</w:t>
            </w:r>
            <w:r w:rsidRPr="00637380">
              <w:rPr>
                <w:rFonts w:ascii="Arial" w:hAnsi="Arial" w:cs="Arial"/>
                <w:sz w:val="18"/>
                <w:lang w:val="en-US" w:eastAsia="en-US"/>
              </w:rPr>
              <w:t xml:space="preserve"> but considering weighting factor of</w:t>
            </w:r>
            <w:r>
              <w:rPr>
                <w:rFonts w:ascii="Arial" w:hAnsi="Arial" w:cs="Arial"/>
                <w:sz w:val="18"/>
                <w:lang w:val="en-US" w:eastAsia="en-US"/>
              </w:rPr>
              <w:t xml:space="preserve"> linear</w:t>
            </w:r>
            <w:r w:rsidRPr="00637380">
              <w:rPr>
                <w:rFonts w:ascii="Arial" w:hAnsi="Arial" w:cs="Arial"/>
                <w:sz w:val="18"/>
                <w:lang w:val="en-US" w:eastAsia="en-US"/>
              </w:rPr>
              <w:t xml:space="preserve"> power at each </w:t>
            </w:r>
            <w:r>
              <w:rPr>
                <w:rFonts w:ascii="Arial" w:hAnsi="Arial" w:cs="Arial"/>
                <w:sz w:val="18"/>
                <w:lang w:val="en-US" w:eastAsia="en-US"/>
              </w:rPr>
              <w:t xml:space="preserve">transmit </w:t>
            </w:r>
            <w:r w:rsidRPr="00637380">
              <w:rPr>
                <w:rFonts w:ascii="Arial" w:hAnsi="Arial" w:cs="Arial"/>
                <w:sz w:val="18"/>
                <w:lang w:val="en-US" w:eastAsia="en-US"/>
              </w:rPr>
              <w:t>antenna connector.</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6.5.1</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Occupied bandwidth</w:t>
            </w:r>
          </w:p>
        </w:tc>
        <w:tc>
          <w:tcPr>
            <w:tcW w:w="6205"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 xml:space="preserve">The requirements for occupied bandwidth apply to the transmitted spectrum and measured as the sum of the power from all UE transmit antenna connectors. </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6.5.2</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Out of band emission</w:t>
            </w:r>
          </w:p>
        </w:tc>
        <w:tc>
          <w:tcPr>
            <w:tcW w:w="6205" w:type="dxa"/>
            <w:shd w:val="clear" w:color="auto" w:fill="auto"/>
          </w:tcPr>
          <w:p w:rsidR="00585259" w:rsidRPr="00637380" w:rsidRDefault="00585259" w:rsidP="00473A31">
            <w:pPr>
              <w:spacing w:after="0"/>
              <w:rPr>
                <w:rFonts w:ascii="Arial" w:hAnsi="Arial" w:cs="Arial"/>
                <w:sz w:val="18"/>
                <w:lang w:eastAsia="en-US"/>
              </w:rPr>
            </w:pPr>
            <w:r w:rsidRPr="00637380">
              <w:rPr>
                <w:rFonts w:ascii="Arial" w:eastAsia="Malgun Gothic" w:hAnsi="Arial" w:cs="Arial"/>
                <w:sz w:val="18"/>
              </w:rPr>
              <w:t>Unless otherwise stated, t</w:t>
            </w:r>
            <w:r w:rsidRPr="00637380">
              <w:rPr>
                <w:rFonts w:ascii="Arial" w:hAnsi="Arial" w:cs="Arial"/>
                <w:sz w:val="18"/>
                <w:lang w:eastAsia="en-US"/>
              </w:rPr>
              <w:t>he requirements for out of band emissions resulting from the modulation process and non-linearity in the transmitters apply to the sum of the emissions from all UE transmit antenna connectors.</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6.5.2.4</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ACLR</w:t>
            </w:r>
          </w:p>
        </w:tc>
        <w:tc>
          <w:tcPr>
            <w:tcW w:w="6205"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 xml:space="preserve">Adjacent Channel Leakage power Ratio (ACLR) is the ratio of sum of the filtered mean power </w:t>
            </w:r>
            <w:proofErr w:type="spellStart"/>
            <w:r w:rsidRPr="00637380">
              <w:rPr>
                <w:rFonts w:ascii="Arial" w:hAnsi="Arial" w:cs="Arial"/>
                <w:sz w:val="18"/>
                <w:lang w:val="en-US" w:eastAsia="en-US"/>
              </w:rPr>
              <w:t>centred</w:t>
            </w:r>
            <w:proofErr w:type="spellEnd"/>
            <w:r w:rsidRPr="00637380">
              <w:rPr>
                <w:rFonts w:ascii="Arial" w:hAnsi="Arial" w:cs="Arial"/>
                <w:sz w:val="18"/>
                <w:lang w:val="en-US" w:eastAsia="en-US"/>
              </w:rPr>
              <w:t xml:space="preserve"> on the assigned channel frequency at each antenna connector to sum of the filtered mean power </w:t>
            </w:r>
            <w:proofErr w:type="spellStart"/>
            <w:r w:rsidRPr="00637380">
              <w:rPr>
                <w:rFonts w:ascii="Arial" w:hAnsi="Arial" w:cs="Arial"/>
                <w:sz w:val="18"/>
                <w:lang w:val="en-US" w:eastAsia="en-US"/>
              </w:rPr>
              <w:t>centred</w:t>
            </w:r>
            <w:proofErr w:type="spellEnd"/>
            <w:r w:rsidRPr="00637380">
              <w:rPr>
                <w:rFonts w:ascii="Arial" w:hAnsi="Arial" w:cs="Arial"/>
                <w:sz w:val="18"/>
                <w:lang w:val="en-US" w:eastAsia="en-US"/>
              </w:rPr>
              <w:t xml:space="preserve"> on an adjacent channel frequency at each antenna connector.</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6.5.3</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Spurious emissions</w:t>
            </w:r>
          </w:p>
        </w:tc>
        <w:tc>
          <w:tcPr>
            <w:tcW w:w="6205"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Spurious emissions apply to the sum of the emissions from all UE transmit antenna connectors.</w:t>
            </w:r>
          </w:p>
        </w:tc>
      </w:tr>
      <w:tr w:rsidR="00585259" w:rsidRPr="00637380" w:rsidTr="00473A31">
        <w:tc>
          <w:tcPr>
            <w:tcW w:w="1242"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6.5.4</w:t>
            </w:r>
          </w:p>
        </w:tc>
        <w:tc>
          <w:tcPr>
            <w:tcW w:w="2410"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Transmit intermodulation</w:t>
            </w:r>
          </w:p>
        </w:tc>
        <w:tc>
          <w:tcPr>
            <w:tcW w:w="6205" w:type="dxa"/>
            <w:shd w:val="clear" w:color="auto" w:fill="auto"/>
          </w:tcPr>
          <w:p w:rsidR="00585259" w:rsidRPr="00637380" w:rsidRDefault="00585259" w:rsidP="00473A31">
            <w:pPr>
              <w:spacing w:after="0"/>
              <w:rPr>
                <w:rFonts w:ascii="Arial" w:hAnsi="Arial" w:cs="Arial"/>
                <w:sz w:val="18"/>
                <w:lang w:val="en-US" w:eastAsia="en-US"/>
              </w:rPr>
            </w:pPr>
            <w:r w:rsidRPr="00637380">
              <w:rPr>
                <w:rFonts w:ascii="Arial" w:hAnsi="Arial" w:cs="Arial"/>
                <w:sz w:val="18"/>
                <w:lang w:val="en-US" w:eastAsia="en-US"/>
              </w:rPr>
              <w:t>Transmit intermodulation is defined as the sum of output power from all UE transmit antenna connectors.</w:t>
            </w:r>
          </w:p>
        </w:tc>
      </w:tr>
    </w:tbl>
    <w:p w:rsidR="00585259" w:rsidRDefault="00585259" w:rsidP="00303E78">
      <w:pPr>
        <w:rPr>
          <w:lang w:val="en-US"/>
        </w:rPr>
      </w:pPr>
    </w:p>
    <w:p w:rsidR="00881D5A" w:rsidRPr="00881D5A" w:rsidRDefault="00881D5A" w:rsidP="00881D5A">
      <w:pPr>
        <w:rPr>
          <w:b/>
          <w:i/>
          <w:lang w:val="en-US"/>
        </w:rPr>
      </w:pPr>
      <w:r w:rsidRPr="00881D5A">
        <w:rPr>
          <w:b/>
          <w:i/>
          <w:lang w:val="en-US"/>
        </w:rPr>
        <w:t xml:space="preserve">Proposal </w:t>
      </w:r>
      <w:r>
        <w:rPr>
          <w:b/>
          <w:i/>
          <w:lang w:val="en-US"/>
        </w:rPr>
        <w:t>3</w:t>
      </w:r>
      <w:r w:rsidRPr="00881D5A">
        <w:rPr>
          <w:b/>
          <w:i/>
          <w:lang w:val="en-US"/>
        </w:rPr>
        <w:t xml:space="preserve">: It is proposed to </w:t>
      </w:r>
      <w:r>
        <w:rPr>
          <w:b/>
          <w:i/>
          <w:lang w:val="en-US"/>
        </w:rPr>
        <w:t xml:space="preserve">make decision on the </w:t>
      </w:r>
      <w:r w:rsidRPr="00881D5A">
        <w:rPr>
          <w:b/>
          <w:i/>
          <w:lang w:val="en-US"/>
        </w:rPr>
        <w:t>test related issues</w:t>
      </w:r>
      <w:r>
        <w:rPr>
          <w:b/>
          <w:i/>
          <w:lang w:val="en-US"/>
        </w:rPr>
        <w:t xml:space="preserve"> list in the table below</w:t>
      </w:r>
      <w:r w:rsidRPr="00881D5A">
        <w:rPr>
          <w:b/>
          <w:i/>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341"/>
      </w:tblGrid>
      <w:tr w:rsidR="00881D5A" w:rsidRPr="00637380" w:rsidTr="00ED0D21">
        <w:trPr>
          <w:jc w:val="center"/>
        </w:trPr>
        <w:tc>
          <w:tcPr>
            <w:tcW w:w="1708" w:type="pct"/>
            <w:shd w:val="clear" w:color="auto" w:fill="auto"/>
          </w:tcPr>
          <w:p w:rsidR="00881D5A" w:rsidRPr="00637380" w:rsidRDefault="00881D5A" w:rsidP="00637380">
            <w:pPr>
              <w:spacing w:after="0"/>
              <w:rPr>
                <w:rFonts w:ascii="Arial" w:hAnsi="Arial" w:cs="Arial"/>
                <w:b/>
                <w:sz w:val="18"/>
                <w:lang w:val="en-US" w:eastAsia="en-US"/>
              </w:rPr>
            </w:pPr>
            <w:r w:rsidRPr="00637380">
              <w:rPr>
                <w:rFonts w:ascii="Arial" w:hAnsi="Arial" w:cs="Arial"/>
                <w:b/>
                <w:sz w:val="18"/>
                <w:lang w:val="en-US" w:eastAsia="en-US"/>
              </w:rPr>
              <w:t>Items</w:t>
            </w:r>
          </w:p>
        </w:tc>
        <w:tc>
          <w:tcPr>
            <w:tcW w:w="3292" w:type="pct"/>
            <w:shd w:val="clear" w:color="auto" w:fill="auto"/>
          </w:tcPr>
          <w:p w:rsidR="00881D5A" w:rsidRPr="00637380" w:rsidRDefault="00881D5A" w:rsidP="00637380">
            <w:pPr>
              <w:spacing w:after="0"/>
              <w:rPr>
                <w:rFonts w:ascii="Arial" w:hAnsi="Arial" w:cs="Arial"/>
                <w:b/>
                <w:sz w:val="18"/>
                <w:lang w:val="en-US" w:eastAsia="en-US"/>
              </w:rPr>
            </w:pPr>
            <w:r w:rsidRPr="00637380">
              <w:rPr>
                <w:rFonts w:ascii="Arial" w:hAnsi="Arial" w:cs="Arial"/>
                <w:b/>
                <w:sz w:val="18"/>
                <w:lang w:val="en-US" w:eastAsia="en-US"/>
              </w:rPr>
              <w:t>Proposed measurement procedure or UE behavior</w:t>
            </w:r>
          </w:p>
        </w:tc>
      </w:tr>
      <w:tr w:rsidR="00881D5A" w:rsidRPr="00637380" w:rsidTr="00ED0D21">
        <w:trPr>
          <w:jc w:val="center"/>
        </w:trPr>
        <w:tc>
          <w:tcPr>
            <w:tcW w:w="1708"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UE maximum output power</w:t>
            </w:r>
          </w:p>
        </w:tc>
        <w:tc>
          <w:tcPr>
            <w:tcW w:w="3292" w:type="pct"/>
            <w:shd w:val="clear" w:color="auto" w:fill="auto"/>
          </w:tcPr>
          <w:p w:rsidR="00881D5A" w:rsidRPr="00637380" w:rsidRDefault="00881D5A" w:rsidP="00637380">
            <w:pPr>
              <w:spacing w:after="0"/>
              <w:rPr>
                <w:rFonts w:ascii="Arial" w:hAnsi="Arial" w:cs="Arial"/>
                <w:sz w:val="18"/>
                <w:lang w:eastAsia="en-US"/>
              </w:rPr>
            </w:pPr>
            <w:r w:rsidRPr="00637380">
              <w:rPr>
                <w:rFonts w:ascii="Arial" w:hAnsi="Arial" w:cs="Arial"/>
                <w:sz w:val="18"/>
                <w:lang w:eastAsia="en-US"/>
              </w:rPr>
              <w:t>Perform the MOP measurement at each antenna connector and sum the measurement result in a scalar way.</w:t>
            </w:r>
          </w:p>
        </w:tc>
      </w:tr>
      <w:tr w:rsidR="00881D5A" w:rsidRPr="00637380" w:rsidTr="00ED0D21">
        <w:trPr>
          <w:jc w:val="center"/>
        </w:trPr>
        <w:tc>
          <w:tcPr>
            <w:tcW w:w="1708"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Unwanted emissions</w:t>
            </w:r>
          </w:p>
        </w:tc>
        <w:tc>
          <w:tcPr>
            <w:tcW w:w="3292"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Perform the emission measurement at each antenna connector and sum the measurement result in a scalar way.</w:t>
            </w:r>
          </w:p>
        </w:tc>
      </w:tr>
      <w:tr w:rsidR="00881D5A" w:rsidRPr="00637380" w:rsidTr="00ED0D21">
        <w:trPr>
          <w:jc w:val="center"/>
        </w:trPr>
        <w:tc>
          <w:tcPr>
            <w:tcW w:w="1708"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 xml:space="preserve">Declaration for default </w:t>
            </w:r>
            <w:proofErr w:type="spellStart"/>
            <w:r w:rsidRPr="00637380">
              <w:rPr>
                <w:rFonts w:ascii="Arial" w:hAnsi="Arial" w:cs="Arial"/>
                <w:sz w:val="18"/>
                <w:lang w:val="en-US" w:eastAsia="en-US"/>
              </w:rPr>
              <w:t>Tx</w:t>
            </w:r>
            <w:proofErr w:type="spellEnd"/>
            <w:r w:rsidRPr="00637380">
              <w:rPr>
                <w:rFonts w:ascii="Arial" w:hAnsi="Arial" w:cs="Arial"/>
                <w:sz w:val="18"/>
                <w:lang w:val="en-US" w:eastAsia="en-US"/>
              </w:rPr>
              <w:t xml:space="preserve"> connector</w:t>
            </w:r>
          </w:p>
        </w:tc>
        <w:tc>
          <w:tcPr>
            <w:tcW w:w="3292"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 xml:space="preserve">TE needs to detect all declared </w:t>
            </w:r>
            <w:proofErr w:type="spellStart"/>
            <w:r w:rsidRPr="00637380">
              <w:rPr>
                <w:rFonts w:ascii="Arial" w:hAnsi="Arial" w:cs="Arial"/>
                <w:sz w:val="18"/>
                <w:lang w:val="en-US" w:eastAsia="en-US"/>
              </w:rPr>
              <w:t>Tx</w:t>
            </w:r>
            <w:proofErr w:type="spellEnd"/>
            <w:r w:rsidRPr="00637380">
              <w:rPr>
                <w:rFonts w:ascii="Arial" w:hAnsi="Arial" w:cs="Arial"/>
                <w:sz w:val="18"/>
                <w:lang w:val="en-US" w:eastAsia="en-US"/>
              </w:rPr>
              <w:t xml:space="preserve"> antenna connectors for ACK and NACK and any other expected response from UE.</w:t>
            </w:r>
          </w:p>
        </w:tc>
      </w:tr>
      <w:tr w:rsidR="00881D5A" w:rsidRPr="00637380" w:rsidTr="00ED0D21">
        <w:trPr>
          <w:jc w:val="center"/>
        </w:trPr>
        <w:tc>
          <w:tcPr>
            <w:tcW w:w="1708"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UE behavior under conformance testing</w:t>
            </w:r>
          </w:p>
        </w:tc>
        <w:tc>
          <w:tcPr>
            <w:tcW w:w="3292"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 xml:space="preserve">No need to keep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status unchanged all the time during the test and test mode is not necessary.</w:t>
            </w:r>
          </w:p>
        </w:tc>
      </w:tr>
      <w:tr w:rsidR="00881D5A" w:rsidRPr="00637380" w:rsidTr="00ED0D21">
        <w:trPr>
          <w:jc w:val="center"/>
        </w:trPr>
        <w:tc>
          <w:tcPr>
            <w:tcW w:w="1708"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Power splitting behavior</w:t>
            </w:r>
          </w:p>
        </w:tc>
        <w:tc>
          <w:tcPr>
            <w:tcW w:w="3292"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Sp</w:t>
            </w:r>
            <w:bookmarkStart w:id="4" w:name="_GoBack"/>
            <w:bookmarkEnd w:id="4"/>
            <w:r w:rsidRPr="00637380">
              <w:rPr>
                <w:rFonts w:ascii="Arial" w:hAnsi="Arial" w:cs="Arial"/>
                <w:sz w:val="18"/>
                <w:lang w:val="en-US" w:eastAsia="en-US"/>
              </w:rPr>
              <w:t>lit the power equally between connectors during the test but no need to limit the UE behavior like that in real application.</w:t>
            </w:r>
          </w:p>
        </w:tc>
      </w:tr>
    </w:tbl>
    <w:p w:rsidR="00881D5A" w:rsidRDefault="00881D5A" w:rsidP="00303E78">
      <w:pPr>
        <w:rPr>
          <w:lang w:val="en-US"/>
        </w:rPr>
      </w:pPr>
    </w:p>
    <w:p w:rsidR="00114EE2" w:rsidRDefault="00114EE2" w:rsidP="00303E78">
      <w:pPr>
        <w:rPr>
          <w:lang w:val="en-US"/>
        </w:rPr>
      </w:pPr>
      <w:r>
        <w:rPr>
          <w:lang w:val="en-US"/>
        </w:rPr>
        <w:t>A companion CR is provided in [10].</w:t>
      </w:r>
    </w:p>
    <w:p w:rsidR="00114EE2" w:rsidRDefault="00114EE2" w:rsidP="00303E78">
      <w:pPr>
        <w:rPr>
          <w:lang w:val="en-US"/>
        </w:rPr>
      </w:pPr>
    </w:p>
    <w:p w:rsidR="00B22DA6" w:rsidRDefault="00B22DA6" w:rsidP="00B22DA6">
      <w:pPr>
        <w:pStyle w:val="Heading1"/>
        <w:numPr>
          <w:ilvl w:val="0"/>
          <w:numId w:val="0"/>
        </w:numPr>
        <w:rPr>
          <w:rFonts w:eastAsia="宋体"/>
          <w:lang w:eastAsia="zh-CN"/>
        </w:rPr>
      </w:pPr>
      <w:r>
        <w:t>References</w:t>
      </w:r>
    </w:p>
    <w:p w:rsidR="00E17926" w:rsidRDefault="0035262B" w:rsidP="00F71A33">
      <w:r>
        <w:rPr>
          <w:rFonts w:hint="eastAsia"/>
        </w:rPr>
        <w:t>[1]</w:t>
      </w:r>
      <w:r w:rsidR="0055505B">
        <w:t xml:space="preserve"> </w:t>
      </w:r>
      <w:r w:rsidR="00E17926">
        <w:rPr>
          <w:lang w:val="en-US"/>
        </w:rPr>
        <w:t xml:space="preserve">R4-2008462, WF on R16 </w:t>
      </w:r>
      <w:proofErr w:type="spellStart"/>
      <w:r w:rsidR="00E17926">
        <w:rPr>
          <w:lang w:val="en-US"/>
        </w:rPr>
        <w:t>ULFPTx</w:t>
      </w:r>
      <w:proofErr w:type="spellEnd"/>
      <w:r w:rsidR="00E17926">
        <w:rPr>
          <w:lang w:val="en-US"/>
        </w:rPr>
        <w:t>, Samsung</w:t>
      </w:r>
    </w:p>
    <w:p w:rsidR="00E17926" w:rsidRDefault="00E17926" w:rsidP="00F71A33">
      <w:r>
        <w:t xml:space="preserve">[2] </w:t>
      </w:r>
      <w:r w:rsidRPr="00E17926">
        <w:t>RAN4#90 Meeting report</w:t>
      </w:r>
      <w:r>
        <w:t xml:space="preserve"> for R4-1901883</w:t>
      </w:r>
    </w:p>
    <w:p w:rsidR="001D2F32" w:rsidRDefault="001D2F32" w:rsidP="00F71A33">
      <w:r>
        <w:t xml:space="preserve">[3] </w:t>
      </w:r>
      <w:r w:rsidRPr="002A600D">
        <w:t>R4-2008463</w:t>
      </w:r>
      <w:r>
        <w:t xml:space="preserve">, </w:t>
      </w:r>
      <w:r w:rsidRPr="00B6090A">
        <w:t>CR to TS38.101-1 on introduction of Uplink Full Power Transmission</w:t>
      </w:r>
      <w:r>
        <w:t>, Samsung</w:t>
      </w:r>
    </w:p>
    <w:p w:rsidR="00767F1F" w:rsidRDefault="00767F1F" w:rsidP="00767F1F">
      <w:pPr>
        <w:rPr>
          <w:lang w:val="en-US"/>
        </w:rPr>
      </w:pPr>
      <w:r>
        <w:rPr>
          <w:lang w:val="en-US"/>
        </w:rPr>
        <w:t xml:space="preserve">[4] </w:t>
      </w:r>
      <w:r w:rsidRPr="0055505B">
        <w:rPr>
          <w:lang w:val="en-US"/>
        </w:rPr>
        <w:t>R4-2008465, WF on Enabli</w:t>
      </w:r>
      <w:r>
        <w:rPr>
          <w:lang w:val="en-US"/>
        </w:rPr>
        <w:t xml:space="preserve">ng Transparent </w:t>
      </w:r>
      <w:proofErr w:type="spellStart"/>
      <w:r>
        <w:rPr>
          <w:lang w:val="en-US"/>
        </w:rPr>
        <w:t>TxD</w:t>
      </w:r>
      <w:proofErr w:type="spellEnd"/>
      <w:r>
        <w:rPr>
          <w:lang w:val="en-US"/>
        </w:rPr>
        <w:t xml:space="preserve"> in Rel-16, Qualcomm</w:t>
      </w:r>
    </w:p>
    <w:p w:rsidR="002D5BF5" w:rsidRDefault="002D5BF5" w:rsidP="002D5BF5">
      <w:pPr>
        <w:rPr>
          <w:lang w:val="en-US"/>
        </w:rPr>
      </w:pPr>
      <w:r>
        <w:rPr>
          <w:lang w:val="en-US"/>
        </w:rPr>
        <w:t xml:space="preserve">[5] </w:t>
      </w:r>
      <w:r w:rsidRPr="002E6059">
        <w:t>R4-2008213</w:t>
      </w:r>
      <w:r>
        <w:t xml:space="preserve">, </w:t>
      </w:r>
      <w:r w:rsidRPr="006D1C97">
        <w:t>On Rel-15 PC2 UL MIMO unwanted emissions and MPR requirement</w:t>
      </w:r>
      <w:r>
        <w:t>, Huawei, HiSilicon</w:t>
      </w:r>
    </w:p>
    <w:p w:rsidR="002D5BF5" w:rsidRDefault="002D5BF5" w:rsidP="002D5BF5">
      <w:r>
        <w:lastRenderedPageBreak/>
        <w:t xml:space="preserve">[6] </w:t>
      </w:r>
      <w:r w:rsidR="00A53FE2" w:rsidRPr="0055505B">
        <w:t xml:space="preserve">R4-2006668, RIMD impact on EVM and MPR for UL MIMO and </w:t>
      </w:r>
      <w:proofErr w:type="spellStart"/>
      <w:r w:rsidR="00A53FE2" w:rsidRPr="0055505B">
        <w:t>Tx</w:t>
      </w:r>
      <w:proofErr w:type="spellEnd"/>
      <w:r w:rsidR="00A53FE2" w:rsidRPr="0055505B">
        <w:t xml:space="preserve"> Diversity, Sky</w:t>
      </w:r>
      <w:r w:rsidR="00A53FE2">
        <w:t xml:space="preserve">works </w:t>
      </w:r>
    </w:p>
    <w:p w:rsidR="00C53757" w:rsidRDefault="002D5BF5" w:rsidP="00F71A33">
      <w:r>
        <w:t xml:space="preserve">[7] </w:t>
      </w:r>
      <w:r w:rsidR="00A53FE2">
        <w:t xml:space="preserve">R4-2008046, </w:t>
      </w:r>
      <w:r w:rsidR="00A53FE2" w:rsidRPr="002D5BF5">
        <w:t>UL MIMO open items from WF and LS</w:t>
      </w:r>
      <w:r w:rsidR="00A53FE2">
        <w:t>, Qualcomm</w:t>
      </w:r>
    </w:p>
    <w:p w:rsidR="00D73EEA" w:rsidRDefault="00D73EEA" w:rsidP="00F71A33">
      <w:pPr>
        <w:rPr>
          <w:lang w:val="en-US"/>
        </w:rPr>
      </w:pPr>
      <w:r>
        <w:rPr>
          <w:lang w:val="en-US"/>
        </w:rPr>
        <w:t>[</w:t>
      </w:r>
      <w:r w:rsidR="00276CA6">
        <w:rPr>
          <w:lang w:val="en-US"/>
        </w:rPr>
        <w:t>8</w:t>
      </w:r>
      <w:r>
        <w:rPr>
          <w:lang w:val="en-US"/>
        </w:rPr>
        <w:t xml:space="preserve">] </w:t>
      </w:r>
      <w:r w:rsidR="0055505B" w:rsidRPr="0055505B">
        <w:rPr>
          <w:lang w:val="en-US"/>
        </w:rPr>
        <w:t xml:space="preserve">R4-2003330, Consideration on introduction of </w:t>
      </w:r>
      <w:proofErr w:type="spellStart"/>
      <w:proofErr w:type="gramStart"/>
      <w:r w:rsidR="0055505B" w:rsidRPr="0055505B">
        <w:rPr>
          <w:lang w:val="en-US"/>
        </w:rPr>
        <w:t>Tx</w:t>
      </w:r>
      <w:proofErr w:type="spellEnd"/>
      <w:proofErr w:type="gramEnd"/>
      <w:r w:rsidR="0055505B" w:rsidRPr="0055505B">
        <w:rPr>
          <w:lang w:val="en-US"/>
        </w:rPr>
        <w:t xml:space="preserve"> diversity feature in Rel-16, Anritsu</w:t>
      </w:r>
    </w:p>
    <w:p w:rsidR="0055505B" w:rsidRDefault="00276CA6" w:rsidP="00F71A33">
      <w:pPr>
        <w:rPr>
          <w:lang w:val="en-US"/>
        </w:rPr>
      </w:pPr>
      <w:r>
        <w:rPr>
          <w:lang w:val="en-US"/>
        </w:rPr>
        <w:t>[9</w:t>
      </w:r>
      <w:r w:rsidR="00B46FED">
        <w:rPr>
          <w:lang w:val="en-US"/>
        </w:rPr>
        <w:t xml:space="preserve">] </w:t>
      </w:r>
      <w:r w:rsidR="0055505B" w:rsidRPr="0055505B">
        <w:rPr>
          <w:lang w:val="en-US"/>
        </w:rPr>
        <w:t>R4-2005190, WF on Power Class 1.5 UL MIMO and</w:t>
      </w:r>
      <w:r w:rsidR="0055505B">
        <w:rPr>
          <w:lang w:val="en-US"/>
        </w:rPr>
        <w:t xml:space="preserve"> </w:t>
      </w:r>
      <w:proofErr w:type="spellStart"/>
      <w:proofErr w:type="gramStart"/>
      <w:r w:rsidR="0055505B">
        <w:rPr>
          <w:lang w:val="en-US"/>
        </w:rPr>
        <w:t>Tx</w:t>
      </w:r>
      <w:proofErr w:type="spellEnd"/>
      <w:proofErr w:type="gramEnd"/>
      <w:r w:rsidR="0055505B">
        <w:rPr>
          <w:lang w:val="en-US"/>
        </w:rPr>
        <w:t xml:space="preserve"> diversity MPR and A-MPR, T-Mobile USA</w:t>
      </w:r>
    </w:p>
    <w:p w:rsidR="002A600D" w:rsidRDefault="00114EE2" w:rsidP="00F71A33">
      <w:r>
        <w:t xml:space="preserve">[10] </w:t>
      </w:r>
      <w:r w:rsidRPr="00114EE2">
        <w:t>R4-2010807</w:t>
      </w:r>
      <w:r>
        <w:t xml:space="preserve">, </w:t>
      </w:r>
      <w:r w:rsidRPr="00114EE2">
        <w:t xml:space="preserve">draft CR for TS 38.101-1 </w:t>
      </w:r>
      <w:proofErr w:type="spellStart"/>
      <w:r w:rsidRPr="00114EE2">
        <w:t>Tx</w:t>
      </w:r>
      <w:proofErr w:type="spellEnd"/>
      <w:r w:rsidRPr="00114EE2">
        <w:t xml:space="preserve"> diversity requirements</w:t>
      </w:r>
      <w:r>
        <w:t>, Huawei, HiSilicon, OPPO</w:t>
      </w:r>
    </w:p>
    <w:p w:rsidR="002A600D" w:rsidRDefault="002A600D" w:rsidP="00F71A33"/>
    <w:p w:rsidR="006D1C97" w:rsidRDefault="006D1C97" w:rsidP="00F71A33">
      <w:pPr>
        <w:rPr>
          <w:lang w:val="en-US"/>
        </w:rPr>
      </w:pPr>
    </w:p>
    <w:p w:rsidR="0055505B" w:rsidRDefault="0055505B" w:rsidP="00F71A33">
      <w:pPr>
        <w:rPr>
          <w:lang w:val="en-US"/>
        </w:rPr>
      </w:pPr>
    </w:p>
    <w:p w:rsidR="0055505B" w:rsidRPr="00A26D1F" w:rsidRDefault="0055505B" w:rsidP="00F71A33">
      <w:pPr>
        <w:rPr>
          <w:lang w:val="en-US"/>
        </w:rPr>
      </w:pPr>
    </w:p>
    <w:sectPr w:rsidR="0055505B" w:rsidRPr="00A26D1F"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A17" w:rsidRDefault="00E72A17" w:rsidP="0052762B">
      <w:r>
        <w:separator/>
      </w:r>
    </w:p>
  </w:endnote>
  <w:endnote w:type="continuationSeparator" w:id="0">
    <w:p w:rsidR="00E72A17" w:rsidRDefault="00E72A1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A17" w:rsidRDefault="00E72A17" w:rsidP="0052762B">
      <w:r>
        <w:separator/>
      </w:r>
    </w:p>
  </w:footnote>
  <w:footnote w:type="continuationSeparator" w:id="0">
    <w:p w:rsidR="00E72A17" w:rsidRDefault="00E72A1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95"/>
    <w:multiLevelType w:val="hybridMultilevel"/>
    <w:tmpl w:val="EDDA7182"/>
    <w:lvl w:ilvl="0" w:tplc="6F64ACF0">
      <w:start w:val="4"/>
      <w:numFmt w:val="bullet"/>
      <w:lvlText w:val="•"/>
      <w:lvlJc w:val="left"/>
      <w:pPr>
        <w:ind w:left="720" w:hanging="360"/>
      </w:pPr>
      <w:rPr>
        <w:rFonts w:ascii="宋体" w:eastAsia="宋体" w:hAnsi="宋体" w:cs="Times New Roman" w:hint="eastAsia"/>
      </w:rPr>
    </w:lvl>
    <w:lvl w:ilvl="1" w:tplc="A0DA65BE">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0846"/>
    <w:multiLevelType w:val="hybridMultilevel"/>
    <w:tmpl w:val="1FC2BFAE"/>
    <w:lvl w:ilvl="0" w:tplc="6F64ACF0">
      <w:start w:val="4"/>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8B1AE0"/>
    <w:multiLevelType w:val="hybridMultilevel"/>
    <w:tmpl w:val="54A0E786"/>
    <w:lvl w:ilvl="0" w:tplc="AB88EA3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C035B55"/>
    <w:multiLevelType w:val="hybridMultilevel"/>
    <w:tmpl w:val="2B5A98CE"/>
    <w:lvl w:ilvl="0" w:tplc="AB88EA3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3110DF"/>
    <w:multiLevelType w:val="hybridMultilevel"/>
    <w:tmpl w:val="E5687704"/>
    <w:lvl w:ilvl="0" w:tplc="604CCC1E">
      <w:start w:val="1"/>
      <w:numFmt w:val="bullet"/>
      <w:lvlText w:val="•"/>
      <w:lvlJc w:val="left"/>
      <w:pPr>
        <w:tabs>
          <w:tab w:val="num" w:pos="720"/>
        </w:tabs>
        <w:ind w:left="720" w:hanging="360"/>
      </w:pPr>
      <w:rPr>
        <w:rFonts w:ascii="Arial" w:hAnsi="Arial" w:hint="default"/>
      </w:rPr>
    </w:lvl>
    <w:lvl w:ilvl="1" w:tplc="1AAEF748">
      <w:numFmt w:val="bullet"/>
      <w:lvlText w:val="•"/>
      <w:lvlJc w:val="left"/>
      <w:pPr>
        <w:tabs>
          <w:tab w:val="num" w:pos="1440"/>
        </w:tabs>
        <w:ind w:left="1440" w:hanging="360"/>
      </w:pPr>
      <w:rPr>
        <w:rFonts w:ascii="Arial" w:hAnsi="Arial" w:hint="default"/>
      </w:rPr>
    </w:lvl>
    <w:lvl w:ilvl="2" w:tplc="13A277E0">
      <w:numFmt w:val="bullet"/>
      <w:lvlText w:val="•"/>
      <w:lvlJc w:val="left"/>
      <w:pPr>
        <w:tabs>
          <w:tab w:val="num" w:pos="2160"/>
        </w:tabs>
        <w:ind w:left="2160" w:hanging="360"/>
      </w:pPr>
      <w:rPr>
        <w:rFonts w:ascii="Arial" w:hAnsi="Arial" w:hint="default"/>
      </w:rPr>
    </w:lvl>
    <w:lvl w:ilvl="3" w:tplc="5EFC7F10" w:tentative="1">
      <w:start w:val="1"/>
      <w:numFmt w:val="bullet"/>
      <w:lvlText w:val="•"/>
      <w:lvlJc w:val="left"/>
      <w:pPr>
        <w:tabs>
          <w:tab w:val="num" w:pos="2880"/>
        </w:tabs>
        <w:ind w:left="2880" w:hanging="360"/>
      </w:pPr>
      <w:rPr>
        <w:rFonts w:ascii="Arial" w:hAnsi="Arial" w:hint="default"/>
      </w:rPr>
    </w:lvl>
    <w:lvl w:ilvl="4" w:tplc="EB78193A" w:tentative="1">
      <w:start w:val="1"/>
      <w:numFmt w:val="bullet"/>
      <w:lvlText w:val="•"/>
      <w:lvlJc w:val="left"/>
      <w:pPr>
        <w:tabs>
          <w:tab w:val="num" w:pos="3600"/>
        </w:tabs>
        <w:ind w:left="3600" w:hanging="360"/>
      </w:pPr>
      <w:rPr>
        <w:rFonts w:ascii="Arial" w:hAnsi="Arial" w:hint="default"/>
      </w:rPr>
    </w:lvl>
    <w:lvl w:ilvl="5" w:tplc="2788F3E0" w:tentative="1">
      <w:start w:val="1"/>
      <w:numFmt w:val="bullet"/>
      <w:lvlText w:val="•"/>
      <w:lvlJc w:val="left"/>
      <w:pPr>
        <w:tabs>
          <w:tab w:val="num" w:pos="4320"/>
        </w:tabs>
        <w:ind w:left="4320" w:hanging="360"/>
      </w:pPr>
      <w:rPr>
        <w:rFonts w:ascii="Arial" w:hAnsi="Arial" w:hint="default"/>
      </w:rPr>
    </w:lvl>
    <w:lvl w:ilvl="6" w:tplc="6CB495F8" w:tentative="1">
      <w:start w:val="1"/>
      <w:numFmt w:val="bullet"/>
      <w:lvlText w:val="•"/>
      <w:lvlJc w:val="left"/>
      <w:pPr>
        <w:tabs>
          <w:tab w:val="num" w:pos="5040"/>
        </w:tabs>
        <w:ind w:left="5040" w:hanging="360"/>
      </w:pPr>
      <w:rPr>
        <w:rFonts w:ascii="Arial" w:hAnsi="Arial" w:hint="default"/>
      </w:rPr>
    </w:lvl>
    <w:lvl w:ilvl="7" w:tplc="DB90D3A6" w:tentative="1">
      <w:start w:val="1"/>
      <w:numFmt w:val="bullet"/>
      <w:lvlText w:val="•"/>
      <w:lvlJc w:val="left"/>
      <w:pPr>
        <w:tabs>
          <w:tab w:val="num" w:pos="5760"/>
        </w:tabs>
        <w:ind w:left="5760" w:hanging="360"/>
      </w:pPr>
      <w:rPr>
        <w:rFonts w:ascii="Arial" w:hAnsi="Arial" w:hint="default"/>
      </w:rPr>
    </w:lvl>
    <w:lvl w:ilvl="8" w:tplc="15A6ED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7"/>
  </w:num>
  <w:num w:numId="4">
    <w:abstractNumId w:val="12"/>
  </w:num>
  <w:num w:numId="5">
    <w:abstractNumId w:val="11"/>
  </w:num>
  <w:num w:numId="6">
    <w:abstractNumId w:val="5"/>
  </w:num>
  <w:num w:numId="7">
    <w:abstractNumId w:val="9"/>
  </w:num>
  <w:num w:numId="8">
    <w:abstractNumId w:val="13"/>
  </w:num>
  <w:num w:numId="9">
    <w:abstractNumId w:val="3"/>
  </w:num>
  <w:num w:numId="10">
    <w:abstractNumId w:val="1"/>
  </w:num>
  <w:num w:numId="11">
    <w:abstractNumId w:val="0"/>
  </w:num>
  <w:num w:numId="12">
    <w:abstractNumId w:val="10"/>
  </w:num>
  <w:num w:numId="13">
    <w:abstractNumId w:val="8"/>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2F0B"/>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1A"/>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892"/>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43E"/>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0E"/>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B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4EE2"/>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ECA"/>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2F32"/>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55B0"/>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BD1"/>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29"/>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D7C"/>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CA6"/>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0D"/>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BF5"/>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C"/>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C23"/>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C3"/>
    <w:rsid w:val="003735E2"/>
    <w:rsid w:val="0037387D"/>
    <w:rsid w:val="00373BE6"/>
    <w:rsid w:val="00373EA6"/>
    <w:rsid w:val="00374808"/>
    <w:rsid w:val="00374A4E"/>
    <w:rsid w:val="00374E35"/>
    <w:rsid w:val="0037531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EE8"/>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C72"/>
    <w:rsid w:val="003D4FFC"/>
    <w:rsid w:val="003D508F"/>
    <w:rsid w:val="003D50E0"/>
    <w:rsid w:val="003D5252"/>
    <w:rsid w:val="003D56E0"/>
    <w:rsid w:val="003D5C37"/>
    <w:rsid w:val="003D6447"/>
    <w:rsid w:val="003D6752"/>
    <w:rsid w:val="003D71CE"/>
    <w:rsid w:val="003D7401"/>
    <w:rsid w:val="003D7F5C"/>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3A"/>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DE5"/>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E0F"/>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3A31"/>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6D9"/>
    <w:rsid w:val="00493951"/>
    <w:rsid w:val="00493F78"/>
    <w:rsid w:val="0049415F"/>
    <w:rsid w:val="00494FA2"/>
    <w:rsid w:val="0049571A"/>
    <w:rsid w:val="00495749"/>
    <w:rsid w:val="00495A00"/>
    <w:rsid w:val="00495E61"/>
    <w:rsid w:val="00496A4C"/>
    <w:rsid w:val="00496F8B"/>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0E7"/>
    <w:rsid w:val="0051016B"/>
    <w:rsid w:val="00510B56"/>
    <w:rsid w:val="00511CD1"/>
    <w:rsid w:val="00512D10"/>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03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05B"/>
    <w:rsid w:val="00555B20"/>
    <w:rsid w:val="00556329"/>
    <w:rsid w:val="00556607"/>
    <w:rsid w:val="00556E2F"/>
    <w:rsid w:val="00556EF2"/>
    <w:rsid w:val="005571DB"/>
    <w:rsid w:val="00557778"/>
    <w:rsid w:val="00557BB4"/>
    <w:rsid w:val="00560B9E"/>
    <w:rsid w:val="00561031"/>
    <w:rsid w:val="005610D2"/>
    <w:rsid w:val="005626F7"/>
    <w:rsid w:val="00562EDA"/>
    <w:rsid w:val="00563A91"/>
    <w:rsid w:val="00563E2C"/>
    <w:rsid w:val="00564486"/>
    <w:rsid w:val="00565C9D"/>
    <w:rsid w:val="005662C6"/>
    <w:rsid w:val="00566558"/>
    <w:rsid w:val="00566DE4"/>
    <w:rsid w:val="00566FFF"/>
    <w:rsid w:val="005677B6"/>
    <w:rsid w:val="00567F99"/>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259"/>
    <w:rsid w:val="0058532E"/>
    <w:rsid w:val="00585A04"/>
    <w:rsid w:val="005864A9"/>
    <w:rsid w:val="005864FA"/>
    <w:rsid w:val="00586956"/>
    <w:rsid w:val="00586B16"/>
    <w:rsid w:val="00586B2C"/>
    <w:rsid w:val="00587232"/>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A24"/>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4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4FDE"/>
    <w:rsid w:val="00625F3F"/>
    <w:rsid w:val="00626C0D"/>
    <w:rsid w:val="00626ED3"/>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768"/>
    <w:rsid w:val="0063584D"/>
    <w:rsid w:val="006358D6"/>
    <w:rsid w:val="006364A9"/>
    <w:rsid w:val="006365C0"/>
    <w:rsid w:val="006368D3"/>
    <w:rsid w:val="00637380"/>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24F"/>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97"/>
    <w:rsid w:val="006D1FD3"/>
    <w:rsid w:val="006D239C"/>
    <w:rsid w:val="006D25C7"/>
    <w:rsid w:val="006D31C3"/>
    <w:rsid w:val="006D3307"/>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2AD"/>
    <w:rsid w:val="0071337F"/>
    <w:rsid w:val="007133EC"/>
    <w:rsid w:val="00713A76"/>
    <w:rsid w:val="00713DBF"/>
    <w:rsid w:val="00713F0D"/>
    <w:rsid w:val="0071404D"/>
    <w:rsid w:val="007140E1"/>
    <w:rsid w:val="0071585A"/>
    <w:rsid w:val="00715BB3"/>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153"/>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13"/>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F1F"/>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8D"/>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3B"/>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D5A"/>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2988"/>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BFF"/>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659"/>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592B"/>
    <w:rsid w:val="009E6373"/>
    <w:rsid w:val="009E69B0"/>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0C1"/>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18E"/>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3FE2"/>
    <w:rsid w:val="00A554D0"/>
    <w:rsid w:val="00A55839"/>
    <w:rsid w:val="00A56490"/>
    <w:rsid w:val="00A56BD3"/>
    <w:rsid w:val="00A5719A"/>
    <w:rsid w:val="00A57F1A"/>
    <w:rsid w:val="00A603D6"/>
    <w:rsid w:val="00A6185C"/>
    <w:rsid w:val="00A62109"/>
    <w:rsid w:val="00A62CBF"/>
    <w:rsid w:val="00A63864"/>
    <w:rsid w:val="00A63D65"/>
    <w:rsid w:val="00A63FAF"/>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0F5"/>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6FED"/>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48A"/>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25C"/>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D7929"/>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5EF5"/>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926"/>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57B"/>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2A17"/>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21"/>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F21"/>
    <w:rsid w:val="00F4325A"/>
    <w:rsid w:val="00F432EC"/>
    <w:rsid w:val="00F436DB"/>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2239D3-62CC-4132-B7E1-29A65CABB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8210407">
      <w:bodyDiv w:val="1"/>
      <w:marLeft w:val="0"/>
      <w:marRight w:val="0"/>
      <w:marTop w:val="0"/>
      <w:marBottom w:val="0"/>
      <w:divBdr>
        <w:top w:val="none" w:sz="0" w:space="0" w:color="auto"/>
        <w:left w:val="none" w:sz="0" w:space="0" w:color="auto"/>
        <w:bottom w:val="none" w:sz="0" w:space="0" w:color="auto"/>
        <w:right w:val="none" w:sz="0" w:space="0" w:color="auto"/>
      </w:divBdr>
      <w:divsChild>
        <w:div w:id="2042704362">
          <w:marLeft w:val="706"/>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58903">
      <w:bodyDiv w:val="1"/>
      <w:marLeft w:val="0"/>
      <w:marRight w:val="0"/>
      <w:marTop w:val="0"/>
      <w:marBottom w:val="0"/>
      <w:divBdr>
        <w:top w:val="none" w:sz="0" w:space="0" w:color="auto"/>
        <w:left w:val="none" w:sz="0" w:space="0" w:color="auto"/>
        <w:bottom w:val="none" w:sz="0" w:space="0" w:color="auto"/>
        <w:right w:val="none" w:sz="0" w:space="0" w:color="auto"/>
      </w:divBdr>
      <w:divsChild>
        <w:div w:id="659389836">
          <w:marLeft w:val="706"/>
          <w:marRight w:val="0"/>
          <w:marTop w:val="0"/>
          <w:marBottom w:val="12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4115955">
      <w:bodyDiv w:val="1"/>
      <w:marLeft w:val="0"/>
      <w:marRight w:val="0"/>
      <w:marTop w:val="0"/>
      <w:marBottom w:val="0"/>
      <w:divBdr>
        <w:top w:val="none" w:sz="0" w:space="0" w:color="auto"/>
        <w:left w:val="none" w:sz="0" w:space="0" w:color="auto"/>
        <w:bottom w:val="none" w:sz="0" w:space="0" w:color="auto"/>
        <w:right w:val="none" w:sz="0" w:space="0" w:color="auto"/>
      </w:divBdr>
      <w:divsChild>
        <w:div w:id="78479027">
          <w:marLeft w:val="1800"/>
          <w:marRight w:val="0"/>
          <w:marTop w:val="100"/>
          <w:marBottom w:val="0"/>
          <w:divBdr>
            <w:top w:val="none" w:sz="0" w:space="0" w:color="auto"/>
            <w:left w:val="none" w:sz="0" w:space="0" w:color="auto"/>
            <w:bottom w:val="none" w:sz="0" w:space="0" w:color="auto"/>
            <w:right w:val="none" w:sz="0" w:space="0" w:color="auto"/>
          </w:divBdr>
        </w:div>
        <w:div w:id="582104178">
          <w:marLeft w:val="1080"/>
          <w:marRight w:val="0"/>
          <w:marTop w:val="100"/>
          <w:marBottom w:val="0"/>
          <w:divBdr>
            <w:top w:val="none" w:sz="0" w:space="0" w:color="auto"/>
            <w:left w:val="none" w:sz="0" w:space="0" w:color="auto"/>
            <w:bottom w:val="none" w:sz="0" w:space="0" w:color="auto"/>
            <w:right w:val="none" w:sz="0" w:space="0" w:color="auto"/>
          </w:divBdr>
        </w:div>
        <w:div w:id="857044617">
          <w:marLeft w:val="1800"/>
          <w:marRight w:val="0"/>
          <w:marTop w:val="100"/>
          <w:marBottom w:val="0"/>
          <w:divBdr>
            <w:top w:val="none" w:sz="0" w:space="0" w:color="auto"/>
            <w:left w:val="none" w:sz="0" w:space="0" w:color="auto"/>
            <w:bottom w:val="none" w:sz="0" w:space="0" w:color="auto"/>
            <w:right w:val="none" w:sz="0" w:space="0" w:color="auto"/>
          </w:divBdr>
        </w:div>
        <w:div w:id="1287004869">
          <w:marLeft w:val="1080"/>
          <w:marRight w:val="0"/>
          <w:marTop w:val="100"/>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6015616">
      <w:bodyDiv w:val="1"/>
      <w:marLeft w:val="0"/>
      <w:marRight w:val="0"/>
      <w:marTop w:val="0"/>
      <w:marBottom w:val="0"/>
      <w:divBdr>
        <w:top w:val="none" w:sz="0" w:space="0" w:color="auto"/>
        <w:left w:val="none" w:sz="0" w:space="0" w:color="auto"/>
        <w:bottom w:val="none" w:sz="0" w:space="0" w:color="auto"/>
        <w:right w:val="none" w:sz="0" w:space="0" w:color="auto"/>
      </w:divBdr>
      <w:divsChild>
        <w:div w:id="537477410">
          <w:marLeft w:val="1080"/>
          <w:marRight w:val="0"/>
          <w:marTop w:val="100"/>
          <w:marBottom w:val="0"/>
          <w:divBdr>
            <w:top w:val="none" w:sz="0" w:space="0" w:color="auto"/>
            <w:left w:val="none" w:sz="0" w:space="0" w:color="auto"/>
            <w:bottom w:val="none" w:sz="0" w:space="0" w:color="auto"/>
            <w:right w:val="none" w:sz="0" w:space="0" w:color="auto"/>
          </w:divBdr>
        </w:div>
        <w:div w:id="1906984042">
          <w:marLeft w:val="1080"/>
          <w:marRight w:val="0"/>
          <w:marTop w:val="100"/>
          <w:marBottom w:val="0"/>
          <w:divBdr>
            <w:top w:val="none" w:sz="0" w:space="0" w:color="auto"/>
            <w:left w:val="none" w:sz="0" w:space="0" w:color="auto"/>
            <w:bottom w:val="none" w:sz="0" w:space="0" w:color="auto"/>
            <w:right w:val="none" w:sz="0" w:space="0" w:color="auto"/>
          </w:divBdr>
        </w:div>
      </w:divsChild>
    </w:div>
    <w:div w:id="603801736">
      <w:bodyDiv w:val="1"/>
      <w:marLeft w:val="0"/>
      <w:marRight w:val="0"/>
      <w:marTop w:val="0"/>
      <w:marBottom w:val="0"/>
      <w:divBdr>
        <w:top w:val="none" w:sz="0" w:space="0" w:color="auto"/>
        <w:left w:val="none" w:sz="0" w:space="0" w:color="auto"/>
        <w:bottom w:val="none" w:sz="0" w:space="0" w:color="auto"/>
        <w:right w:val="none" w:sz="0" w:space="0" w:color="auto"/>
      </w:divBdr>
      <w:divsChild>
        <w:div w:id="896165239">
          <w:marLeft w:val="706"/>
          <w:marRight w:val="0"/>
          <w:marTop w:val="0"/>
          <w:marBottom w:val="120"/>
          <w:divBdr>
            <w:top w:val="none" w:sz="0" w:space="0" w:color="auto"/>
            <w:left w:val="none" w:sz="0" w:space="0" w:color="auto"/>
            <w:bottom w:val="none" w:sz="0" w:space="0" w:color="auto"/>
            <w:right w:val="none" w:sz="0" w:space="0" w:color="auto"/>
          </w:divBdr>
        </w:div>
      </w:divsChild>
    </w:div>
    <w:div w:id="683289449">
      <w:bodyDiv w:val="1"/>
      <w:marLeft w:val="0"/>
      <w:marRight w:val="0"/>
      <w:marTop w:val="0"/>
      <w:marBottom w:val="0"/>
      <w:divBdr>
        <w:top w:val="none" w:sz="0" w:space="0" w:color="auto"/>
        <w:left w:val="none" w:sz="0" w:space="0" w:color="auto"/>
        <w:bottom w:val="none" w:sz="0" w:space="0" w:color="auto"/>
        <w:right w:val="none" w:sz="0" w:space="0" w:color="auto"/>
      </w:divBdr>
      <w:divsChild>
        <w:div w:id="89012191">
          <w:marLeft w:val="1800"/>
          <w:marRight w:val="0"/>
          <w:marTop w:val="100"/>
          <w:marBottom w:val="0"/>
          <w:divBdr>
            <w:top w:val="none" w:sz="0" w:space="0" w:color="auto"/>
            <w:left w:val="none" w:sz="0" w:space="0" w:color="auto"/>
            <w:bottom w:val="none" w:sz="0" w:space="0" w:color="auto"/>
            <w:right w:val="none" w:sz="0" w:space="0" w:color="auto"/>
          </w:divBdr>
        </w:div>
        <w:div w:id="167450340">
          <w:marLeft w:val="1080"/>
          <w:marRight w:val="0"/>
          <w:marTop w:val="100"/>
          <w:marBottom w:val="0"/>
          <w:divBdr>
            <w:top w:val="none" w:sz="0" w:space="0" w:color="auto"/>
            <w:left w:val="none" w:sz="0" w:space="0" w:color="auto"/>
            <w:bottom w:val="none" w:sz="0" w:space="0" w:color="auto"/>
            <w:right w:val="none" w:sz="0" w:space="0" w:color="auto"/>
          </w:divBdr>
        </w:div>
        <w:div w:id="628826352">
          <w:marLeft w:val="360"/>
          <w:marRight w:val="0"/>
          <w:marTop w:val="200"/>
          <w:marBottom w:val="0"/>
          <w:divBdr>
            <w:top w:val="none" w:sz="0" w:space="0" w:color="auto"/>
            <w:left w:val="none" w:sz="0" w:space="0" w:color="auto"/>
            <w:bottom w:val="none" w:sz="0" w:space="0" w:color="auto"/>
            <w:right w:val="none" w:sz="0" w:space="0" w:color="auto"/>
          </w:divBdr>
        </w:div>
        <w:div w:id="1382628851">
          <w:marLeft w:val="1800"/>
          <w:marRight w:val="0"/>
          <w:marTop w:val="100"/>
          <w:marBottom w:val="0"/>
          <w:divBdr>
            <w:top w:val="none" w:sz="0" w:space="0" w:color="auto"/>
            <w:left w:val="none" w:sz="0" w:space="0" w:color="auto"/>
            <w:bottom w:val="none" w:sz="0" w:space="0" w:color="auto"/>
            <w:right w:val="none" w:sz="0" w:space="0" w:color="auto"/>
          </w:divBdr>
        </w:div>
        <w:div w:id="1436246395">
          <w:marLeft w:val="180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1925181">
      <w:bodyDiv w:val="1"/>
      <w:marLeft w:val="0"/>
      <w:marRight w:val="0"/>
      <w:marTop w:val="0"/>
      <w:marBottom w:val="0"/>
      <w:divBdr>
        <w:top w:val="none" w:sz="0" w:space="0" w:color="auto"/>
        <w:left w:val="none" w:sz="0" w:space="0" w:color="auto"/>
        <w:bottom w:val="none" w:sz="0" w:space="0" w:color="auto"/>
        <w:right w:val="none" w:sz="0" w:space="0" w:color="auto"/>
      </w:divBdr>
      <w:divsChild>
        <w:div w:id="169369310">
          <w:marLeft w:val="1080"/>
          <w:marRight w:val="0"/>
          <w:marTop w:val="100"/>
          <w:marBottom w:val="0"/>
          <w:divBdr>
            <w:top w:val="none" w:sz="0" w:space="0" w:color="auto"/>
            <w:left w:val="none" w:sz="0" w:space="0" w:color="auto"/>
            <w:bottom w:val="none" w:sz="0" w:space="0" w:color="auto"/>
            <w:right w:val="none" w:sz="0" w:space="0" w:color="auto"/>
          </w:divBdr>
        </w:div>
        <w:div w:id="748696605">
          <w:marLeft w:val="1080"/>
          <w:marRight w:val="0"/>
          <w:marTop w:val="100"/>
          <w:marBottom w:val="0"/>
          <w:divBdr>
            <w:top w:val="none" w:sz="0" w:space="0" w:color="auto"/>
            <w:left w:val="none" w:sz="0" w:space="0" w:color="auto"/>
            <w:bottom w:val="none" w:sz="0" w:space="0" w:color="auto"/>
            <w:right w:val="none" w:sz="0" w:space="0" w:color="auto"/>
          </w:divBdr>
        </w:div>
        <w:div w:id="906109388">
          <w:marLeft w:val="1080"/>
          <w:marRight w:val="0"/>
          <w:marTop w:val="100"/>
          <w:marBottom w:val="0"/>
          <w:divBdr>
            <w:top w:val="none" w:sz="0" w:space="0" w:color="auto"/>
            <w:left w:val="none" w:sz="0" w:space="0" w:color="auto"/>
            <w:bottom w:val="none" w:sz="0" w:space="0" w:color="auto"/>
            <w:right w:val="none" w:sz="0" w:space="0" w:color="auto"/>
          </w:divBdr>
        </w:div>
      </w:divsChild>
    </w:div>
    <w:div w:id="84366812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795268">
      <w:bodyDiv w:val="1"/>
      <w:marLeft w:val="0"/>
      <w:marRight w:val="0"/>
      <w:marTop w:val="0"/>
      <w:marBottom w:val="0"/>
      <w:divBdr>
        <w:top w:val="none" w:sz="0" w:space="0" w:color="auto"/>
        <w:left w:val="none" w:sz="0" w:space="0" w:color="auto"/>
        <w:bottom w:val="none" w:sz="0" w:space="0" w:color="auto"/>
        <w:right w:val="none" w:sz="0" w:space="0" w:color="auto"/>
      </w:divBdr>
      <w:divsChild>
        <w:div w:id="68774047">
          <w:marLeft w:val="706"/>
          <w:marRight w:val="0"/>
          <w:marTop w:val="0"/>
          <w:marBottom w:val="12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18461587">
      <w:bodyDiv w:val="1"/>
      <w:marLeft w:val="0"/>
      <w:marRight w:val="0"/>
      <w:marTop w:val="0"/>
      <w:marBottom w:val="0"/>
      <w:divBdr>
        <w:top w:val="none" w:sz="0" w:space="0" w:color="auto"/>
        <w:left w:val="none" w:sz="0" w:space="0" w:color="auto"/>
        <w:bottom w:val="none" w:sz="0" w:space="0" w:color="auto"/>
        <w:right w:val="none" w:sz="0" w:space="0" w:color="auto"/>
      </w:divBdr>
      <w:divsChild>
        <w:div w:id="559363781">
          <w:marLeft w:val="1080"/>
          <w:marRight w:val="0"/>
          <w:marTop w:val="100"/>
          <w:marBottom w:val="0"/>
          <w:divBdr>
            <w:top w:val="none" w:sz="0" w:space="0" w:color="auto"/>
            <w:left w:val="none" w:sz="0" w:space="0" w:color="auto"/>
            <w:bottom w:val="none" w:sz="0" w:space="0" w:color="auto"/>
            <w:right w:val="none" w:sz="0" w:space="0" w:color="auto"/>
          </w:divBdr>
        </w:div>
        <w:div w:id="1779450797">
          <w:marLeft w:val="1080"/>
          <w:marRight w:val="0"/>
          <w:marTop w:val="100"/>
          <w:marBottom w:val="0"/>
          <w:divBdr>
            <w:top w:val="none" w:sz="0" w:space="0" w:color="auto"/>
            <w:left w:val="none" w:sz="0" w:space="0" w:color="auto"/>
            <w:bottom w:val="none" w:sz="0" w:space="0" w:color="auto"/>
            <w:right w:val="none" w:sz="0" w:space="0" w:color="auto"/>
          </w:divBdr>
        </w:div>
        <w:div w:id="2100901579">
          <w:marLeft w:val="1080"/>
          <w:marRight w:val="0"/>
          <w:marTop w:val="100"/>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2533178">
      <w:bodyDiv w:val="1"/>
      <w:marLeft w:val="0"/>
      <w:marRight w:val="0"/>
      <w:marTop w:val="0"/>
      <w:marBottom w:val="0"/>
      <w:divBdr>
        <w:top w:val="none" w:sz="0" w:space="0" w:color="auto"/>
        <w:left w:val="none" w:sz="0" w:space="0" w:color="auto"/>
        <w:bottom w:val="none" w:sz="0" w:space="0" w:color="auto"/>
        <w:right w:val="none" w:sz="0" w:space="0" w:color="auto"/>
      </w:divBdr>
      <w:divsChild>
        <w:div w:id="1512722235">
          <w:marLeft w:val="1080"/>
          <w:marRight w:val="0"/>
          <w:marTop w:val="100"/>
          <w:marBottom w:val="0"/>
          <w:divBdr>
            <w:top w:val="none" w:sz="0" w:space="0" w:color="auto"/>
            <w:left w:val="none" w:sz="0" w:space="0" w:color="auto"/>
            <w:bottom w:val="none" w:sz="0" w:space="0" w:color="auto"/>
            <w:right w:val="none" w:sz="0" w:space="0" w:color="auto"/>
          </w:divBdr>
        </w:div>
        <w:div w:id="1649284420">
          <w:marLeft w:val="1080"/>
          <w:marRight w:val="0"/>
          <w:marTop w:val="100"/>
          <w:marBottom w:val="0"/>
          <w:divBdr>
            <w:top w:val="none" w:sz="0" w:space="0" w:color="auto"/>
            <w:left w:val="none" w:sz="0" w:space="0" w:color="auto"/>
            <w:bottom w:val="none" w:sz="0" w:space="0" w:color="auto"/>
            <w:right w:val="none" w:sz="0" w:space="0" w:color="auto"/>
          </w:divBdr>
        </w:div>
        <w:div w:id="1885369588">
          <w:marLeft w:val="1080"/>
          <w:marRight w:val="0"/>
          <w:marTop w:val="100"/>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8369130">
      <w:bodyDiv w:val="1"/>
      <w:marLeft w:val="0"/>
      <w:marRight w:val="0"/>
      <w:marTop w:val="0"/>
      <w:marBottom w:val="0"/>
      <w:divBdr>
        <w:top w:val="none" w:sz="0" w:space="0" w:color="auto"/>
        <w:left w:val="none" w:sz="0" w:space="0" w:color="auto"/>
        <w:bottom w:val="none" w:sz="0" w:space="0" w:color="auto"/>
        <w:right w:val="none" w:sz="0" w:space="0" w:color="auto"/>
      </w:divBdr>
      <w:divsChild>
        <w:div w:id="893738386">
          <w:marLeft w:val="1080"/>
          <w:marRight w:val="0"/>
          <w:marTop w:val="100"/>
          <w:marBottom w:val="0"/>
          <w:divBdr>
            <w:top w:val="none" w:sz="0" w:space="0" w:color="auto"/>
            <w:left w:val="none" w:sz="0" w:space="0" w:color="auto"/>
            <w:bottom w:val="none" w:sz="0" w:space="0" w:color="auto"/>
            <w:right w:val="none" w:sz="0" w:space="0" w:color="auto"/>
          </w:divBdr>
        </w:div>
        <w:div w:id="2147090820">
          <w:marLeft w:val="1080"/>
          <w:marRight w:val="0"/>
          <w:marTop w:val="10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C0F67-5098-4822-BD42-DB77C4A3C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8</Pages>
  <Words>3496</Words>
  <Characters>19931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23381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2020-08-07T21:15:00Z</dcterms:created>
  <dcterms:modified xsi:type="dcterms:W3CDTF">2020-08-07T21:28:00Z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(3)nvCZ16EEMw54SxA/2oXYll8FLiTGx6NyxjYMcvzEJCHEXq9/URr9NYfRpebPfENVK4dP8d7d
8FBm5QksH3D7uQbleoArnf4fGribB6jOBYV8xVEySpISq4fGeG1AYTcY3xpFdQhRZ8lVQoud
wd6yPu3miunFs6Xcg/fMStZuiBVT7mH0HKT4HlWNsRSqgWXXnAZ8xirfF7STecll0jpHrXtr
xoVZKdqqdNaP/+LlP4</vt:lpwstr>
  </property>
  <property fmtid="{D5CDD505-2E9C-101B-9397-08002B2CF9AE}" pid="15" name="_2015_ms_pID_725343_00">
    <vt:lpwstr>_2015_ms_pID_725343</vt:lpwstr>
  </property>
  <property fmtid="{D5CDD505-2E9C-101B-9397-08002B2CF9AE}" pid="16" name="_2015_ms_pID_7253431">
    <vt:lpwstr>xZW/6x+7aQzFzF5wRG/YB3MacW3NUl/SPv9tipYIAD8j6N6lJYreuc
AwfwOrrgyS4S7VDD6uf5yGN/9Flq6WVtMAWAKGfKvqxLADzfyvfVvWl8feaw3EnOsT5YMpDJ
Auq7HNu4/chXO4N6xWrYqybvU8yd6I+0yOnmC+6BYGfOR6YBHQwI/Opm7dGwEEQQBE19K3N8
rn/H3EzzHdDbQsVlnQ/+LR8q3E9Y+bCghzk5</vt:lpwstr>
  </property>
  <property fmtid="{D5CDD505-2E9C-101B-9397-08002B2CF9AE}" pid="17" name="_2015_ms_pID_7253431_00">
    <vt:lpwstr>_2015_ms_pID_7253431</vt:lpwstr>
  </property>
  <property fmtid="{D5CDD505-2E9C-101B-9397-08002B2CF9AE}" pid="18" name="_2015_ms_pID_7253432">
    <vt:lpwstr>uszGBj7I1Gp7x8WBXIKw0kQ=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